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E0126">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sz w:val="44"/>
          <w:szCs w:val="44"/>
          <w14:ligatures w14:val="none"/>
        </w:rPr>
      </w:pPr>
      <w:r>
        <w:rPr>
          <w:rFonts w:hint="eastAsia" w:ascii="方正小标宋简体" w:hAnsi="方正小标宋简体" w:eastAsia="方正小标宋简体" w:cs="方正小标宋简体"/>
          <w:bCs/>
          <w:snapToGrid w:val="0"/>
          <w:color w:val="000000"/>
          <w:sz w:val="44"/>
          <w:szCs w:val="44"/>
          <w14:ligatures w14:val="none"/>
        </w:rPr>
        <w:t>呼伦贝尔市生态环境局</w:t>
      </w:r>
    </w:p>
    <w:p w14:paraId="75DEBB62">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kern w:val="0"/>
          <w:sz w:val="44"/>
          <w:szCs w:val="44"/>
          <w14:ligatures w14:val="none"/>
        </w:rPr>
      </w:pPr>
      <w:r>
        <w:rPr>
          <w:rFonts w:hint="eastAsia" w:ascii="方正小标宋简体" w:hAnsi="方正小标宋简体" w:eastAsia="方正小标宋简体" w:cs="方正小标宋简体"/>
          <w:bCs/>
          <w:snapToGrid w:val="0"/>
          <w:color w:val="000000"/>
          <w:kern w:val="0"/>
          <w:sz w:val="44"/>
          <w:szCs w:val="44"/>
          <w14:ligatures w14:val="none"/>
        </w:rPr>
        <w:t>行政处罚决定书</w:t>
      </w:r>
    </w:p>
    <w:p w14:paraId="54F97225">
      <w:pPr>
        <w:widowControl/>
        <w:kinsoku w:val="0"/>
        <w:autoSpaceDE w:val="0"/>
        <w:autoSpaceDN w:val="0"/>
        <w:adjustRightInd w:val="0"/>
        <w:snapToGrid w:val="0"/>
        <w:spacing w:line="760" w:lineRule="exact"/>
        <w:ind w:firstLine="2570" w:firstLineChars="800"/>
        <w:jc w:val="both"/>
        <w:textAlignment w:val="baseline"/>
        <w:rPr>
          <w:rFonts w:hint="eastAsia" w:ascii="仿宋_GB2312" w:hAnsi="仿宋_GB2312" w:eastAsia="仿宋_GB2312" w:cs="仿宋_GB2312"/>
          <w:b/>
          <w:bCs/>
          <w:snapToGrid w:val="0"/>
          <w:color w:val="000000"/>
          <w:kern w:val="0"/>
          <w:sz w:val="24"/>
          <w:szCs w:val="24"/>
          <w14:ligatures w14:val="none"/>
        </w:rPr>
      </w:pPr>
      <w:r>
        <w:rPr>
          <w:rFonts w:hint="eastAsia" w:ascii="仿宋_GB2312" w:hAnsi="仿宋_GB2312" w:eastAsia="仿宋_GB2312" w:cs="仿宋_GB2312"/>
          <w:b/>
          <w:bCs/>
          <w:snapToGrid w:val="0"/>
          <w:color w:val="000000"/>
          <w:kern w:val="0"/>
          <w:sz w:val="32"/>
          <w:szCs w:val="32"/>
          <w14:ligatures w14:val="none"/>
        </w:rPr>
        <w:t>呼环罚〔2025〕030</w:t>
      </w:r>
      <w:r>
        <w:rPr>
          <w:rFonts w:hint="eastAsia" w:ascii="仿宋_GB2312" w:hAnsi="仿宋_GB2312" w:eastAsia="仿宋_GB2312" w:cs="仿宋_GB2312"/>
          <w:b/>
          <w:bCs/>
          <w:snapToGrid w:val="0"/>
          <w:color w:val="000000"/>
          <w:kern w:val="0"/>
          <w:sz w:val="32"/>
          <w:szCs w:val="32"/>
          <w:lang w:val="en-US" w:eastAsia="zh-CN"/>
          <w14:ligatures w14:val="none"/>
        </w:rPr>
        <w:t>5</w:t>
      </w:r>
      <w:r>
        <w:rPr>
          <w:rFonts w:hint="eastAsia" w:ascii="仿宋_GB2312" w:hAnsi="仿宋_GB2312" w:eastAsia="仿宋_GB2312" w:cs="仿宋_GB2312"/>
          <w:b/>
          <w:bCs/>
          <w:snapToGrid w:val="0"/>
          <w:color w:val="000000"/>
          <w:kern w:val="0"/>
          <w:sz w:val="32"/>
          <w:szCs w:val="32"/>
          <w14:ligatures w14:val="none"/>
        </w:rPr>
        <w:t>号</w:t>
      </w:r>
    </w:p>
    <w:p w14:paraId="4FF9A595">
      <w:pPr>
        <w:numPr>
          <w:ilvl w:val="0"/>
          <w:numId w:val="0"/>
        </w:numPr>
        <w:spacing w:line="360" w:lineRule="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b/>
          <w:bCs/>
          <w:sz w:val="32"/>
          <w:szCs w:val="32"/>
          <w:lang w:val="en-US" w:eastAsia="zh-CN"/>
        </w:rPr>
        <w:t>当事人名称：</w:t>
      </w:r>
      <w:r>
        <w:rPr>
          <w:rFonts w:hint="eastAsia" w:ascii="仿宋_GB2312" w:hAnsi="仿宋_GB2312" w:eastAsia="仿宋_GB2312" w:cs="仿宋_GB2312"/>
          <w:kern w:val="0"/>
          <w:sz w:val="32"/>
          <w:szCs w:val="32"/>
          <w:lang w:val="en-US" w:eastAsia="zh-CN"/>
        </w:rPr>
        <w:t>呼伦贝尔朋义商贸有限公司</w:t>
      </w:r>
    </w:p>
    <w:p w14:paraId="350BA115">
      <w:pPr>
        <w:numPr>
          <w:ilvl w:val="0"/>
          <w:numId w:val="0"/>
        </w:num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法定代表人：</w:t>
      </w:r>
      <w:r>
        <w:rPr>
          <w:rFonts w:hint="eastAsia" w:ascii="仿宋_GB2312" w:hAnsi="仿宋_GB2312" w:eastAsia="仿宋_GB2312" w:cs="仿宋_GB2312"/>
          <w:sz w:val="32"/>
          <w:szCs w:val="32"/>
          <w:lang w:val="en-US" w:eastAsia="zh-CN"/>
        </w:rPr>
        <w:t>卢玉华</w:t>
      </w:r>
    </w:p>
    <w:p w14:paraId="67B7B7DE">
      <w:pPr>
        <w:numPr>
          <w:ilvl w:val="0"/>
          <w:numId w:val="0"/>
        </w:numPr>
        <w:spacing w:line="360" w:lineRule="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b/>
          <w:bCs/>
          <w:sz w:val="32"/>
          <w:szCs w:val="32"/>
          <w:lang w:val="en-US" w:eastAsia="zh-CN"/>
        </w:rPr>
        <w:t>统一社会信用代码</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rPr>
        <w:t>91150702MA13RX6Y5L</w:t>
      </w:r>
    </w:p>
    <w:p w14:paraId="41095A00">
      <w:pPr>
        <w:numPr>
          <w:ilvl w:val="0"/>
          <w:numId w:val="0"/>
        </w:numPr>
        <w:spacing w:line="360" w:lineRule="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sz w:val="32"/>
          <w:szCs w:val="32"/>
          <w:lang w:val="en-US" w:eastAsia="zh-CN"/>
        </w:rPr>
        <w:t>地址</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rPr>
        <w:t>牙克石市物流园区规划三路东侧、301国道北侧</w:t>
      </w:r>
    </w:p>
    <w:p w14:paraId="5EBAEBB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val="0"/>
          <w:bCs w:val="0"/>
          <w:snapToGrid w:val="0"/>
          <w:color w:val="000000"/>
          <w:kern w:val="0"/>
          <w:sz w:val="32"/>
          <w:szCs w:val="32"/>
          <w:lang w:val="en-US" w:eastAsia="zh-CN"/>
          <w14:ligatures w14:val="none"/>
        </w:rPr>
        <w:t>我局于2025年1月6日对你公司进行了调查，发现你公司</w:t>
      </w:r>
      <w:r>
        <w:rPr>
          <w:rFonts w:hint="eastAsia" w:ascii="仿宋_GB2312" w:hAnsi="仿宋_GB2312" w:eastAsia="仿宋_GB2312" w:cs="仿宋_GB2312"/>
          <w:sz w:val="32"/>
          <w:szCs w:val="32"/>
        </w:rPr>
        <w:t>实施了以下生态环境违法行为：</w:t>
      </w:r>
    </w:p>
    <w:p w14:paraId="7BEE6FC4">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煤炭储运货场接受现场检查时，处于运营状态，煤炭储运货场场区内有部分原煤未密闭。经牙克石市生态环境综合行政执法大队执法人员姜明华（05030315032）、王建（05030315031）现场测量，你公司储运货场内未密闭的原煤占地面积共计1830平方米。</w:t>
      </w:r>
    </w:p>
    <w:p w14:paraId="6693BA43">
      <w:pPr>
        <w:keepNext w:val="0"/>
        <w:keepLines w:val="0"/>
        <w:pageBreakBefore w:val="0"/>
        <w:widowControl/>
        <w:numPr>
          <w:ilvl w:val="0"/>
          <w:numId w:val="0"/>
        </w:numPr>
        <w:wordWrap/>
        <w:overflowPunct/>
        <w:autoSpaceDN w:val="0"/>
        <w:bidi w:val="0"/>
        <w:adjustRightInd w:val="0"/>
        <w:snapToGrid w:val="0"/>
        <w:spacing w:line="560" w:lineRule="exact"/>
        <w:ind w:firstLine="643" w:firstLineChars="200"/>
        <w:textAlignment w:val="baseline"/>
        <w:rPr>
          <w:rFonts w:hint="eastAsia" w:ascii="仿宋_GB2312" w:hAnsi="仿宋_GB2312" w:eastAsia="仿宋_GB2312" w:cs="仿宋_GB2312"/>
          <w:b/>
          <w:bCs/>
          <w:snapToGrid w:val="0"/>
          <w:color w:val="000000"/>
          <w:kern w:val="0"/>
          <w:sz w:val="32"/>
          <w:szCs w:val="32"/>
          <w:lang w:val="en-US" w:eastAsia="zh-CN" w:bidi="ar-SA"/>
        </w:rPr>
      </w:pPr>
      <w:r>
        <w:rPr>
          <w:rFonts w:hint="eastAsia" w:ascii="仿宋_GB2312" w:hAnsi="仿宋_GB2312" w:eastAsia="仿宋_GB2312" w:cs="仿宋_GB2312"/>
          <w:b/>
          <w:bCs/>
          <w:snapToGrid w:val="0"/>
          <w:color w:val="000000"/>
          <w:kern w:val="0"/>
          <w:sz w:val="32"/>
          <w:szCs w:val="32"/>
          <w:lang w:val="en-US" w:eastAsia="zh-CN" w:bidi="ar-SA"/>
        </w:rPr>
        <w:t>违反法律规定的行为：</w:t>
      </w:r>
    </w:p>
    <w:p w14:paraId="33764049">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未密闭易产生扬尘的物料。</w:t>
      </w:r>
    </w:p>
    <w:p w14:paraId="53C760C9">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以上事实，有以下主要证据证明：</w:t>
      </w:r>
    </w:p>
    <w:p w14:paraId="3CB26FD4">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1.呼伦贝尔市生态环境局现场检查（勘察）笔录1份，2025年1月13日14时30分至15时由呼伦贝尔朋义商贸有限公司主任张波签字确认。</w:t>
      </w:r>
    </w:p>
    <w:p w14:paraId="1FB52B52">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2.呼伦贝尔市生态环境局调查询问笔录1份，2025年1月13日15时至15时30分由呼伦贝尔朋义商贸有限公司主任张波签字确认。</w:t>
      </w:r>
    </w:p>
    <w:p w14:paraId="252F7CAB">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呼伦贝尔市生态环境局牙克石市分局文件《关于加强牙克石市煤炭行业扬尘治理的通知》牙环字〔2022〕41号及会议签到簿，呼伦贝尔朋义商贸有限公司主任张波签字确认，证明该单位已经由租赁方栲胶公司人员签收。</w:t>
      </w:r>
    </w:p>
    <w:p w14:paraId="4B29A913">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4.呼伦贝尔朋义商贸有限公司法定代表人卢玉华身份证复印件，证明该单位法定代表人卢玉华身份。</w:t>
      </w:r>
    </w:p>
    <w:p w14:paraId="7123ED48">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5.呼伦贝尔朋义商贸有限公司营业执照复印件，证明该单位工商登记情况及市场主体资格。</w:t>
      </w:r>
    </w:p>
    <w:p w14:paraId="0D5B6C35">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6.授权委托书1份，证明该单位授权信息。</w:t>
      </w:r>
    </w:p>
    <w:p w14:paraId="7D4F6167">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7.呼伦贝尔朋义商贸有限公司主任张波身份证复印件，证明该受权人张波身份。</w:t>
      </w:r>
    </w:p>
    <w:p w14:paraId="1FB0AB19">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8.执法人员执法证件复印件1份，证明执法人员身份。</w:t>
      </w:r>
    </w:p>
    <w:p w14:paraId="2E3505B5">
      <w:pPr>
        <w:keepNext w:val="0"/>
        <w:keepLines w:val="0"/>
        <w:pageBreakBefore w:val="0"/>
        <w:widowControl/>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napToGrid w:val="0"/>
          <w:color w:val="000000"/>
          <w:kern w:val="0"/>
          <w:sz w:val="32"/>
          <w:szCs w:val="32"/>
          <w:lang w:val="en-US" w:eastAsia="zh-CN" w:bidi="ar-SA"/>
        </w:rPr>
        <w:t>你公司的上述行为违反《中华人民共和国大气污染防治法》第七十二条第一款“贮存煤炭、煤矸石、煤渣、煤灰、水泥、石灰、石膏、砂土等易产生扬尘的物料应当密闭；不能密闭的，应当设置不低于堆放物高度的严密围挡，并采取有效覆盖措施防治扬尘污染。</w:t>
      </w:r>
      <w:r>
        <w:rPr>
          <w:rFonts w:hint="eastAsia" w:ascii="仿宋_GB2312" w:hAnsi="仿宋_GB2312" w:eastAsia="仿宋_GB2312" w:cs="仿宋_GB2312"/>
          <w:sz w:val="32"/>
          <w:szCs w:val="32"/>
          <w:lang w:val="en-US" w:eastAsia="zh-CN"/>
        </w:rPr>
        <w:t>”的规定。</w:t>
      </w:r>
    </w:p>
    <w:p w14:paraId="19363C19">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我局于2025年2月5日以《行政处罚听证告知书》（呼环罚告〔2025〕030</w:t>
      </w:r>
      <w:r>
        <w:rPr>
          <w:rFonts w:hint="eastAsia" w:ascii="仿宋_GB2312" w:hAnsi="仿宋_GB2312" w:eastAsia="仿宋_GB2312" w:cs="仿宋_GB2312"/>
          <w:snapToGrid w:val="0"/>
          <w:color w:val="000000"/>
          <w:kern w:val="0"/>
          <w:sz w:val="32"/>
          <w:szCs w:val="32"/>
          <w:lang w:val="en-US" w:eastAsia="zh-CN"/>
          <w14:ligatures w14:val="none"/>
        </w:rPr>
        <w:t>7</w:t>
      </w:r>
      <w:r>
        <w:rPr>
          <w:rFonts w:hint="eastAsia" w:ascii="仿宋_GB2312" w:hAnsi="仿宋_GB2312" w:eastAsia="仿宋_GB2312" w:cs="仿宋_GB2312"/>
          <w:snapToGrid w:val="0"/>
          <w:color w:val="000000"/>
          <w:kern w:val="0"/>
          <w:sz w:val="32"/>
          <w:szCs w:val="32"/>
          <w14:ligatures w14:val="none"/>
        </w:rPr>
        <w:t xml:space="preserve">号）告知你公司享有陈述申辩权和听证权，你公司未提出申辩未申请听证。我局于2025年2月24日召开案审会。 </w:t>
      </w:r>
    </w:p>
    <w:p w14:paraId="281B0E9C">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以上事实有《行政处罚事先（听证）告知书》（呼环罚告〔2025〕030</w:t>
      </w:r>
      <w:r>
        <w:rPr>
          <w:rFonts w:hint="eastAsia" w:ascii="仿宋_GB2312" w:hAnsi="仿宋_GB2312" w:eastAsia="仿宋_GB2312" w:cs="仿宋_GB2312"/>
          <w:snapToGrid w:val="0"/>
          <w:color w:val="000000"/>
          <w:kern w:val="0"/>
          <w:sz w:val="32"/>
          <w:szCs w:val="32"/>
          <w:lang w:val="en-US" w:eastAsia="zh-CN"/>
          <w14:ligatures w14:val="none"/>
        </w:rPr>
        <w:t>5</w:t>
      </w:r>
      <w:r>
        <w:rPr>
          <w:rFonts w:hint="eastAsia" w:ascii="仿宋_GB2312" w:hAnsi="仿宋_GB2312" w:eastAsia="仿宋_GB2312" w:cs="仿宋_GB2312"/>
          <w:snapToGrid w:val="0"/>
          <w:color w:val="000000"/>
          <w:kern w:val="0"/>
          <w:sz w:val="32"/>
          <w:szCs w:val="32"/>
          <w14:ligatures w14:val="none"/>
        </w:rPr>
        <w:t>号）、《送达回证》《内蒙古自治区生态环境系统行政处罚裁量基准规定（试行）》等为证。</w:t>
      </w:r>
    </w:p>
    <w:p w14:paraId="6C9B5C46">
      <w:pPr>
        <w:keepNext w:val="0"/>
        <w:keepLines w:val="0"/>
        <w:pageBreakBefore w:val="0"/>
        <w:widowControl/>
        <w:kinsoku/>
        <w:wordWrap/>
        <w:overflowPunct/>
        <w:topLinePunct/>
        <w:autoSpaceDE/>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依据《内蒙古自治区生态环境</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行政处罚裁量基准规定（试行）》裁量如下：</w:t>
      </w:r>
    </w:p>
    <w:p w14:paraId="6D14F1B6">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lang w:val="en-US" w:eastAsia="zh-CN"/>
        </w:rPr>
        <w:t>呼伦贝尔朋义商贸有限公司</w:t>
      </w:r>
      <w:r>
        <w:rPr>
          <w:rFonts w:hint="eastAsia" w:ascii="仿宋_GB2312" w:hAnsi="仿宋_GB2312" w:eastAsia="仿宋_GB2312" w:cs="仿宋_GB2312"/>
          <w:sz w:val="32"/>
          <w:szCs w:val="32"/>
          <w:lang w:val="en-US" w:eastAsia="zh-CN"/>
        </w:rPr>
        <w:t>未密闭易产生扬尘的物料，违反扬尘污染防治规定的环境违法行为，裁量区间1万元以上10万元以下的处罚额度。</w:t>
      </w:r>
    </w:p>
    <w:p w14:paraId="2B07F3FF">
      <w:pPr>
        <w:keepNext w:val="0"/>
        <w:keepLines w:val="0"/>
        <w:pageBreakBefore w:val="0"/>
        <w:widowControl/>
        <w:numPr>
          <w:ilvl w:val="0"/>
          <w:numId w:val="0"/>
        </w:numPr>
        <w:wordWrap/>
        <w:overflowPunct/>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你单位物料数量为1830平方米，数量＞500平方米，裁量区间为5万元以上，10万元以下，处罚款伍万贰仟元。</w:t>
      </w:r>
    </w:p>
    <w:p w14:paraId="01A1B693">
      <w:pPr>
        <w:keepNext w:val="0"/>
        <w:keepLines w:val="0"/>
        <w:pageBreakBefore w:val="0"/>
        <w:widowControl/>
        <w:kinsoku/>
        <w:wordWrap/>
        <w:overflowPunct/>
        <w:topLinePunct/>
        <w:autoSpaceDE/>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我局对你单位作出如下行政处罚：</w:t>
      </w:r>
    </w:p>
    <w:p w14:paraId="00BC32F8">
      <w:pPr>
        <w:keepNext w:val="0"/>
        <w:keepLines w:val="0"/>
        <w:pageBreakBefore w:val="0"/>
        <w:widowControl/>
        <w:kinsoku/>
        <w:wordWrap/>
        <w:overflowPunct/>
        <w:topLinePunct/>
        <w:autoSpaceDE/>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对</w:t>
      </w:r>
      <w:r>
        <w:rPr>
          <w:rFonts w:hint="eastAsia" w:ascii="仿宋_GB2312" w:hAnsi="仿宋_GB2312" w:eastAsia="仿宋_GB2312" w:cs="仿宋_GB2312"/>
          <w:kern w:val="0"/>
          <w:sz w:val="32"/>
          <w:szCs w:val="32"/>
          <w:lang w:val="en-US" w:eastAsia="zh-CN"/>
        </w:rPr>
        <w:t>呼伦贝尔朋义商贸有限公司</w:t>
      </w:r>
      <w:r>
        <w:rPr>
          <w:rFonts w:hint="eastAsia" w:ascii="仿宋_GB2312" w:hAnsi="仿宋_GB2312" w:eastAsia="仿宋_GB2312" w:cs="仿宋_GB2312"/>
          <w:snapToGrid w:val="0"/>
          <w:color w:val="000000"/>
          <w:kern w:val="0"/>
          <w:sz w:val="32"/>
          <w:szCs w:val="32"/>
          <w:lang w:val="en-US" w:eastAsia="zh-CN" w:bidi="ar-SA"/>
        </w:rPr>
        <w:t>未密闭易产生扬尘的物料</w:t>
      </w:r>
      <w:r>
        <w:rPr>
          <w:rFonts w:hint="eastAsia" w:ascii="仿宋_GB2312" w:hAnsi="仿宋_GB2312" w:eastAsia="仿宋_GB2312" w:cs="仿宋_GB2312"/>
          <w:b w:val="0"/>
          <w:bCs w:val="0"/>
          <w:sz w:val="32"/>
          <w:szCs w:val="32"/>
          <w:lang w:val="en-US" w:eastAsia="zh-CN"/>
        </w:rPr>
        <w:t>的违法行为</w:t>
      </w:r>
      <w:r>
        <w:rPr>
          <w:rFonts w:hint="eastAsia" w:ascii="仿宋_GB2312" w:hAnsi="仿宋_GB2312" w:eastAsia="仿宋_GB2312" w:cs="仿宋_GB2312"/>
          <w:sz w:val="32"/>
          <w:szCs w:val="32"/>
          <w:lang w:val="en-US" w:eastAsia="zh-CN"/>
        </w:rPr>
        <w:t>处以罚款伍万贰仟（52000.00）元整。</w:t>
      </w:r>
    </w:p>
    <w:p w14:paraId="1D3C301F">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90ED4A7">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你单位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3900D7C5">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逾期不申请行政复议，不提起行政诉讼，又不履行本处罚决定的，我局将依法申请人民法院强制执行。</w:t>
      </w:r>
    </w:p>
    <w:p w14:paraId="706276E2">
      <w:pPr>
        <w:keepNext w:val="0"/>
        <w:keepLines w:val="0"/>
        <w:pageBreakBefore w:val="0"/>
        <w:widowControl/>
        <w:kinsoku w:val="0"/>
        <w:wordWrap/>
        <w:overflowPunct/>
        <w:autoSpaceDE w:val="0"/>
        <w:autoSpaceDN w:val="0"/>
        <w:bidi w:val="0"/>
        <w:adjustRightInd w:val="0"/>
        <w:snapToGrid w:val="0"/>
        <w:spacing w:line="560" w:lineRule="exact"/>
        <w:jc w:val="left"/>
        <w:textAlignment w:val="baseline"/>
        <w:rPr>
          <w:rFonts w:ascii="Arial" w:hAnsi="Arial" w:eastAsia="Arial" w:cs="Arial"/>
          <w:snapToGrid w:val="0"/>
          <w:color w:val="000000"/>
          <w:kern w:val="0"/>
          <w:szCs w:val="21"/>
          <w14:ligatures w14:val="none"/>
        </w:rPr>
      </w:pPr>
    </w:p>
    <w:p w14:paraId="0C779F89">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14:ligatures w14:val="none"/>
        </w:rPr>
      </w:pPr>
    </w:p>
    <w:p w14:paraId="77B8F526">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 xml:space="preserve">呼伦贝尔市生态环境局        </w:t>
      </w:r>
    </w:p>
    <w:p w14:paraId="0DA1AEE4">
      <w:pPr>
        <w:widowControl/>
        <w:topLinePunct/>
        <w:autoSpaceDN w:val="0"/>
        <w:adjustRightInd w:val="0"/>
        <w:snapToGrid w:val="0"/>
        <w:spacing w:line="580" w:lineRule="exact"/>
        <w:ind w:firstLine="5440" w:firstLineChars="1700"/>
        <w:jc w:val="left"/>
        <w:textAlignment w:val="baseline"/>
        <w:rPr>
          <w:rFonts w:ascii="Arial" w:hAnsi="Arial" w:eastAsia="Arial" w:cs="Arial"/>
          <w:snapToGrid w:val="0"/>
          <w:color w:val="000000"/>
          <w:kern w:val="0"/>
          <w:szCs w:val="21"/>
          <w:lang w:eastAsia="en-US"/>
          <w14:ligatures w14:val="none"/>
        </w:rPr>
      </w:pPr>
      <w:r>
        <w:rPr>
          <w:rFonts w:hint="eastAsia" w:ascii="仿宋_GB2312" w:hAnsi="仿宋_GB2312" w:eastAsia="仿宋_GB2312" w:cs="仿宋_GB2312"/>
          <w:snapToGrid w:val="0"/>
          <w:color w:val="000000"/>
          <w:kern w:val="0"/>
          <w:sz w:val="32"/>
          <w:szCs w:val="32"/>
          <w14:ligatures w14:val="none"/>
        </w:rPr>
        <w:t>2025</w:t>
      </w:r>
      <w:r>
        <w:rPr>
          <w:rFonts w:hint="eastAsia" w:ascii="仿宋_GB2312" w:hAnsi="仿宋_GB2312" w:eastAsia="仿宋_GB2312" w:cs="仿宋_GB2312"/>
          <w:snapToGrid w:val="0"/>
          <w:color w:val="000000"/>
          <w:kern w:val="0"/>
          <w:sz w:val="32"/>
          <w:szCs w:val="32"/>
          <w:lang w:eastAsia="en-US"/>
          <w14:ligatures w14:val="none"/>
        </w:rPr>
        <w:t>年</w:t>
      </w:r>
      <w:r>
        <w:rPr>
          <w:rFonts w:hint="eastAsia" w:ascii="仿宋_GB2312" w:hAnsi="仿宋_GB2312" w:eastAsia="仿宋_GB2312" w:cs="仿宋_GB2312"/>
          <w:snapToGrid w:val="0"/>
          <w:color w:val="000000"/>
          <w:kern w:val="0"/>
          <w:sz w:val="32"/>
          <w:szCs w:val="32"/>
          <w14:ligatures w14:val="none"/>
        </w:rPr>
        <w:t>3</w:t>
      </w:r>
      <w:r>
        <w:rPr>
          <w:rFonts w:hint="eastAsia" w:ascii="仿宋_GB2312" w:hAnsi="仿宋_GB2312" w:eastAsia="仿宋_GB2312" w:cs="仿宋_GB2312"/>
          <w:snapToGrid w:val="0"/>
          <w:color w:val="000000"/>
          <w:kern w:val="0"/>
          <w:sz w:val="32"/>
          <w:szCs w:val="32"/>
          <w:lang w:eastAsia="en-US"/>
          <w14:ligatures w14:val="none"/>
        </w:rPr>
        <w:t>月</w:t>
      </w:r>
      <w:r>
        <w:rPr>
          <w:rFonts w:hint="eastAsia" w:ascii="仿宋_GB2312" w:hAnsi="仿宋_GB2312" w:eastAsia="仿宋_GB2312" w:cs="仿宋_GB2312"/>
          <w:snapToGrid w:val="0"/>
          <w:color w:val="000000"/>
          <w:kern w:val="0"/>
          <w:sz w:val="32"/>
          <w:szCs w:val="32"/>
          <w14:ligatures w14:val="none"/>
        </w:rPr>
        <w:t>2</w:t>
      </w:r>
      <w:r>
        <w:rPr>
          <w:rFonts w:hint="eastAsia" w:ascii="仿宋_GB2312" w:hAnsi="仿宋_GB2312" w:eastAsia="仿宋_GB2312" w:cs="仿宋_GB2312"/>
          <w:snapToGrid w:val="0"/>
          <w:color w:val="000000"/>
          <w:kern w:val="0"/>
          <w:sz w:val="32"/>
          <w:szCs w:val="32"/>
          <w:lang w:val="en-US" w:eastAsia="zh-CN"/>
          <w14:ligatures w14:val="none"/>
        </w:rPr>
        <w:t>9</w:t>
      </w:r>
      <w:bookmarkStart w:id="0" w:name="_GoBack"/>
      <w:bookmarkEnd w:id="0"/>
      <w:r>
        <w:rPr>
          <w:rFonts w:hint="eastAsia" w:ascii="仿宋_GB2312" w:hAnsi="仿宋_GB2312" w:eastAsia="仿宋_GB2312" w:cs="仿宋_GB2312"/>
          <w:snapToGrid w:val="0"/>
          <w:color w:val="000000"/>
          <w:kern w:val="0"/>
          <w:sz w:val="32"/>
          <w:szCs w:val="32"/>
          <w14:ligatures w14:val="none"/>
        </w:rPr>
        <w:t>日</w:t>
      </w:r>
    </w:p>
    <w:p w14:paraId="61A3D058"/>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CC5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6B55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A6B55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94519B"/>
    <w:rsid w:val="4594519B"/>
    <w:rsid w:val="4D451E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1363</Words>
  <Characters>1477</Characters>
  <Lines>0</Lines>
  <Paragraphs>0</Paragraphs>
  <TotalTime>1</TotalTime>
  <ScaleCrop>false</ScaleCrop>
  <LinksUpToDate>false</LinksUpToDate>
  <CharactersWithSpaces>1486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2025-04-07T03:00:00Z</dcterms:created>
  <dc:creator>a1 nits</dc:creator>
  <cp:lastModifiedBy>a1 nits</cp:lastModifiedBy>
  <dcterms:modified xsi:type="dcterms:W3CDTF">2025-04-07T07:21:49Z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48D07B5F68584058B9FBA6742FB966B5_11</vt:lpwstr>
  </property>
  <property fmtid="{D5CDD505-2E9C-101B-9397-08002B2CF9AE}" pid="4" name="KSOTemplateDocerSaveRecord">
    <vt:lpwstr>eyJoZGlkIjoiMTJhYWM5ZDE0OGVhYjFlNGVlM2MwNzkzZjdkZTdlZDQiLCJ1c2VySWQiOiI4MDUxNzE3MDgifQ==</vt:lpwstr>
  </property>
</Properties>
</file>