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5AE83D">
      <w:pPr>
        <w:pStyle w:val="6"/>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hint="eastAsia" w:ascii="方正小标宋简体" w:hAnsi="方正小标宋简体" w:eastAsia="方正小标宋简体" w:cs="方正小标宋简体"/>
          <w:b w:val="0"/>
          <w:bCs/>
          <w:sz w:val="44"/>
          <w:szCs w:val="44"/>
        </w:rPr>
      </w:pPr>
    </w:p>
    <w:p w14:paraId="54353BA3">
      <w:pPr>
        <w:pStyle w:val="6"/>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lang w:val="en-US" w:eastAsia="zh-CN"/>
        </w:rPr>
        <w:t xml:space="preserve"> </w:t>
      </w:r>
      <w:r>
        <w:rPr>
          <w:rFonts w:hint="eastAsia" w:ascii="方正小标宋简体" w:hAnsi="方正小标宋简体" w:eastAsia="方正小标宋简体" w:cs="方正小标宋简体"/>
          <w:b w:val="0"/>
          <w:bCs/>
          <w:sz w:val="44"/>
          <w:szCs w:val="44"/>
        </w:rPr>
        <w:t>呼伦贝尔市生态环境局</w:t>
      </w:r>
      <w:bookmarkStart w:id="0" w:name="_GoBack"/>
      <w:bookmarkEnd w:id="0"/>
    </w:p>
    <w:p w14:paraId="34F34F8E">
      <w:pPr>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行政处罚决定书</w:t>
      </w:r>
    </w:p>
    <w:p w14:paraId="56D4F5DB">
      <w:pPr>
        <w:keepNext w:val="0"/>
        <w:keepLines w:val="0"/>
        <w:pageBreakBefore w:val="0"/>
        <w:wordWrap/>
        <w:overflowPunct/>
        <w:topLinePunct w:val="0"/>
        <w:bidi w:val="0"/>
        <w:adjustRightInd w:val="0"/>
        <w:snapToGrid w:val="0"/>
        <w:spacing w:line="800" w:lineRule="exact"/>
        <w:jc w:val="center"/>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呼</w:t>
      </w:r>
      <w:r>
        <w:rPr>
          <w:rFonts w:hint="eastAsia" w:ascii="仿宋_GB2312" w:hAnsi="仿宋_GB2312" w:eastAsia="仿宋_GB2312" w:cs="仿宋_GB2312"/>
          <w:b/>
          <w:bCs/>
          <w:sz w:val="32"/>
          <w:szCs w:val="32"/>
        </w:rPr>
        <w:t>环罚〔</w:t>
      </w:r>
      <w:r>
        <w:rPr>
          <w:rFonts w:hint="eastAsia" w:ascii="仿宋_GB2312" w:hAnsi="仿宋_GB2312" w:eastAsia="仿宋_GB2312" w:cs="仿宋_GB2312"/>
          <w:b/>
          <w:bCs/>
          <w:sz w:val="32"/>
          <w:szCs w:val="32"/>
          <w:lang w:val="en-US" w:eastAsia="zh-CN"/>
        </w:rPr>
        <w:t>2025</w:t>
      </w: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lang w:val="en-US" w:eastAsia="zh-CN"/>
        </w:rPr>
        <w:t>0311号</w:t>
      </w:r>
    </w:p>
    <w:p w14:paraId="69EBFAED">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当事人名称：呼伦贝尔北方药业有限公司</w:t>
      </w:r>
    </w:p>
    <w:p w14:paraId="4FA40418">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法定代表人：胡玉锋</w:t>
      </w:r>
    </w:p>
    <w:p w14:paraId="0FD1E5F5">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统一社会信用代码：91150782686543623L</w:t>
      </w:r>
    </w:p>
    <w:p w14:paraId="39F1F9F6">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地址：牙克石市工业大街（原联合厂3号门）</w:t>
      </w:r>
    </w:p>
    <w:p w14:paraId="6FAAA3B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我局于2025年2月7日对你单位进行了调查，发现你单位实施了以下生态环境违法行为：</w:t>
      </w:r>
    </w:p>
    <w:p w14:paraId="42D8841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牙克石市生态环境综合行政执法大队执法人员张洪波（执法证号05030315040）、姜明华（执法证号05030315032）依据重点污染源超标排放电子督办单（编号202501280004号）开展执法检查工作，经调取你公司二电厂2号锅炉烟气在线数据确认，2025年01月27日，氮氧化物排放监测值213.538 mg/m3，排放标准值为200 mg/m3，超过排放标准限值0.067倍。</w:t>
      </w:r>
    </w:p>
    <w:p w14:paraId="432C7CB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违反法律规定的行为：</w:t>
      </w:r>
    </w:p>
    <w:p w14:paraId="5DAC31F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氮氧化物排放超过国家大气排放标准。</w:t>
      </w:r>
    </w:p>
    <w:p w14:paraId="51096B5D">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以上事实，有以下主要证据证明：</w:t>
      </w:r>
    </w:p>
    <w:p w14:paraId="134E3F6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1.重点污染源超标排放电子督办单（编号202501280004号）（用于证明呼伦贝尔北方药业有限公司氮氧化物超标排放）1页。</w:t>
      </w:r>
    </w:p>
    <w:p w14:paraId="019ACBF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2.调取呼伦贝尔北方药业有限公司烟气在线监测设备2025年01月27日在线日数据1页（用于证明呼伦贝尔北方药业有限公司超标排放污染物属实）。</w:t>
      </w:r>
    </w:p>
    <w:p w14:paraId="1B82E7C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3.调取呼伦贝尔北方药业有限公司呼北药业发〔2025〕38号文件1页（用于证明呼伦贝尔北方药业有限公司二电厂2号锅炉氮氧化物超标事实，企业于2025年1月29日完成故障上报工作）。</w:t>
      </w:r>
    </w:p>
    <w:p w14:paraId="672002C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4.2025年02月07日9时21分至 9时51分对呼伦贝尔北方药业有限公司二电厂1号锅炉烟气在线自动监测设备开展现场检查（勘查）制作的现场检查（勘察）笔录（3页）；</w:t>
      </w:r>
    </w:p>
    <w:p w14:paraId="736BA4C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5.2025年02月07日9时54分至10时24分对呼伦贝尔北方药业有限公司现场负责人孙小刚制作的调查询问笔录（2页）；</w:t>
      </w:r>
    </w:p>
    <w:p w14:paraId="2EA8505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6.法人授权委托书（用于证明呼伦贝尔北方药业有限公司授权孙小刚配合生态保护部门调查工作）（1页）</w:t>
      </w:r>
    </w:p>
    <w:p w14:paraId="4644FAF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7.2025年02月07日9时21分至 10时24分对呼伦贝尔北方药业有限公司二电厂2号锅炉烟气在线自动监测设备现场检查（勘察）过程，执法记录仪录制视频（光盘）；</w:t>
      </w:r>
    </w:p>
    <w:p w14:paraId="79A850A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8.现场对在烟气自动监测设备中氮氧化物超标数据取证照片（二张）；</w:t>
      </w:r>
    </w:p>
    <w:p w14:paraId="389BBAA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9.企业营业执照和法人身份证复印件、孙小刚身份证复印件（各一份）；</w:t>
      </w:r>
    </w:p>
    <w:p w14:paraId="0071E07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10.执法人员行政执法证（1页）。</w:t>
      </w:r>
    </w:p>
    <w:p w14:paraId="306ECB4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11.呼伦贝尔北方药业有限公司现场平面图（用于证明呼伦贝尔北方药业有限公司超标排放点位）1页。</w:t>
      </w:r>
    </w:p>
    <w:p w14:paraId="2B2CDCA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你公司的上述行为违反《中华人民共和国大气污染防治法》第十八条“企业事业单位和其他生产经营者建设对大气环境有影响的项目，应当依法进行环境影响评价、公开环境影响评价文件；向大气排放污染物的，应当符合大气污染物排放标准，遵守重点大气污染物排放总量控制要求。”的规定。</w:t>
      </w:r>
    </w:p>
    <w:p w14:paraId="642C8BE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rPr>
        <w:t>我局于</w:t>
      </w:r>
      <w:r>
        <w:rPr>
          <w:rFonts w:hint="eastAsia" w:ascii="仿宋_GB2312" w:hAnsi="仿宋_GB2312" w:eastAsia="仿宋_GB2312" w:cs="仿宋_GB2312"/>
          <w:b w:val="0"/>
          <w:bCs w:val="0"/>
          <w:sz w:val="32"/>
          <w:szCs w:val="32"/>
          <w:lang w:val="en-US" w:eastAsia="zh-CN"/>
        </w:rPr>
        <w:t>2025年4月15日</w:t>
      </w:r>
      <w:r>
        <w:rPr>
          <w:rFonts w:hint="eastAsia" w:ascii="仿宋_GB2312" w:hAnsi="仿宋_GB2312" w:eastAsia="仿宋_GB2312" w:cs="仿宋_GB2312"/>
          <w:b w:val="0"/>
          <w:bCs w:val="0"/>
          <w:sz w:val="32"/>
          <w:szCs w:val="32"/>
        </w:rPr>
        <w:t>以《行政处罚事先告知书》</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呼</w:t>
      </w:r>
      <w:r>
        <w:rPr>
          <w:rFonts w:hint="eastAsia" w:ascii="仿宋_GB2312" w:hAnsi="仿宋_GB2312" w:eastAsia="仿宋_GB2312" w:cs="仿宋_GB2312"/>
          <w:b w:val="0"/>
          <w:bCs w:val="0"/>
          <w:sz w:val="32"/>
          <w:szCs w:val="32"/>
        </w:rPr>
        <w:t>环罚告〔</w:t>
      </w:r>
      <w:r>
        <w:rPr>
          <w:rFonts w:hint="eastAsia" w:ascii="仿宋_GB2312" w:hAnsi="仿宋_GB2312" w:eastAsia="仿宋_GB2312" w:cs="仿宋_GB2312"/>
          <w:b w:val="0"/>
          <w:bCs w:val="0"/>
          <w:sz w:val="32"/>
          <w:szCs w:val="32"/>
          <w:lang w:val="en-US" w:eastAsia="zh-CN"/>
        </w:rPr>
        <w:t>2025</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val="en-US" w:eastAsia="zh-CN"/>
        </w:rPr>
        <w:t>0313</w:t>
      </w:r>
      <w:r>
        <w:rPr>
          <w:rFonts w:hint="eastAsia" w:ascii="仿宋_GB2312" w:hAnsi="仿宋_GB2312" w:eastAsia="仿宋_GB2312" w:cs="仿宋_GB2312"/>
          <w:b w:val="0"/>
          <w:bCs w:val="0"/>
          <w:sz w:val="32"/>
          <w:szCs w:val="32"/>
        </w:rPr>
        <w:t>号</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告知你</w:t>
      </w:r>
      <w:r>
        <w:rPr>
          <w:rFonts w:hint="eastAsia" w:ascii="仿宋_GB2312" w:hAnsi="仿宋_GB2312" w:eastAsia="仿宋_GB2312" w:cs="仿宋_GB2312"/>
          <w:b w:val="0"/>
          <w:bCs w:val="0"/>
          <w:sz w:val="32"/>
          <w:szCs w:val="32"/>
          <w:lang w:val="en-US" w:eastAsia="zh-CN"/>
        </w:rPr>
        <w:t>公司享有</w:t>
      </w:r>
      <w:r>
        <w:rPr>
          <w:rFonts w:hint="eastAsia" w:ascii="仿宋_GB2312" w:hAnsi="仿宋_GB2312" w:eastAsia="仿宋_GB2312" w:cs="仿宋_GB2312"/>
          <w:b w:val="0"/>
          <w:bCs w:val="0"/>
          <w:sz w:val="32"/>
          <w:szCs w:val="32"/>
        </w:rPr>
        <w:t>陈述申辩权</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你公司在规定的时间内未提出陈述申辩。以上事实有《行政处罚事先告知书》（呼环罚告〔2025〕0313号）和《送达回证》为证。</w:t>
      </w:r>
    </w:p>
    <w:p w14:paraId="1BECB6C1">
      <w:pPr>
        <w:keepNext w:val="0"/>
        <w:keepLines w:val="0"/>
        <w:pageBreakBefore w:val="0"/>
        <w:widowControl w:val="0"/>
        <w:kinsoku/>
        <w:wordWrap/>
        <w:overflowPunct/>
        <w:topLinePunct w:val="0"/>
        <w:autoSpaceDE/>
        <w:autoSpaceDN/>
        <w:bidi w:val="0"/>
        <w:snapToGrid w:val="0"/>
        <w:spacing w:line="560" w:lineRule="exact"/>
        <w:ind w:firstLine="640" w:firstLineChars="200"/>
        <w:jc w:val="left"/>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依据《中华人民共和国大气污染防治法》第九十九条　第二项“违反本法规定，有下列行为之一的，由县级以上人民政府生态环境主管部门责令改正或者限制生产、停产整治，并处十万元以上一百万元以下的罚款；情节严重的，报经有批准权的人民政府批准，责令停业、关闭：（二）超过大气污染物排放标准或者超过重点大气污染物排放总量控制指标排放大气污染物的”的规定予以处罚。</w:t>
      </w:r>
    </w:p>
    <w:p w14:paraId="346B8DE6">
      <w:pPr>
        <w:keepNext w:val="0"/>
        <w:keepLines w:val="0"/>
        <w:pageBreakBefore w:val="0"/>
        <w:widowControl w:val="0"/>
        <w:kinsoku/>
        <w:wordWrap/>
        <w:overflowPunct/>
        <w:topLinePunct w:val="0"/>
        <w:autoSpaceDE/>
        <w:autoSpaceDN/>
        <w:bidi w:val="0"/>
        <w:snapToGrid w:val="0"/>
        <w:spacing w:line="560" w:lineRule="exact"/>
        <w:ind w:firstLine="640" w:firstLineChars="200"/>
        <w:jc w:val="left"/>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依据《内蒙古自治区生态环境系统行政处罚裁量基准规定（试行）》裁量如下：</w:t>
      </w:r>
    </w:p>
    <w:p w14:paraId="45C6C475">
      <w:pPr>
        <w:keepNext w:val="0"/>
        <w:keepLines w:val="0"/>
        <w:pageBreakBefore w:val="0"/>
        <w:widowControl w:val="0"/>
        <w:kinsoku/>
        <w:wordWrap/>
        <w:overflowPunct/>
        <w:topLinePunct w:val="0"/>
        <w:autoSpaceDE/>
        <w:autoSpaceDN/>
        <w:bidi w:val="0"/>
        <w:snapToGrid w:val="0"/>
        <w:spacing w:line="560" w:lineRule="exact"/>
        <w:ind w:firstLine="640" w:firstLineChars="200"/>
        <w:jc w:val="left"/>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超标、超总量排放污染物的，使用自动监测数据的：10 万+1 万×一般污染物累计超标倍数+2 万×有毒有害 </w:t>
      </w:r>
    </w:p>
    <w:p w14:paraId="5D2298AB">
      <w:pPr>
        <w:keepNext w:val="0"/>
        <w:keepLines w:val="0"/>
        <w:pageBreakBefore w:val="0"/>
        <w:widowControl w:val="0"/>
        <w:kinsoku/>
        <w:wordWrap/>
        <w:overflowPunct/>
        <w:topLinePunct w:val="0"/>
        <w:autoSpaceDE/>
        <w:autoSpaceDN/>
        <w:bidi w:val="0"/>
        <w:snapToGrid w:val="0"/>
        <w:spacing w:line="560" w:lineRule="exact"/>
        <w:ind w:firstLine="640" w:firstLineChars="200"/>
        <w:jc w:val="left"/>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污染物累计超标倍数=罚款金额。 </w:t>
      </w:r>
    </w:p>
    <w:p w14:paraId="418CD1AB">
      <w:pPr>
        <w:keepNext w:val="0"/>
        <w:keepLines w:val="0"/>
        <w:pageBreakBefore w:val="0"/>
        <w:widowControl w:val="0"/>
        <w:kinsoku/>
        <w:wordWrap/>
        <w:overflowPunct/>
        <w:topLinePunct w:val="0"/>
        <w:autoSpaceDE/>
        <w:autoSpaceDN/>
        <w:bidi w:val="0"/>
        <w:snapToGrid w:val="0"/>
        <w:spacing w:line="560" w:lineRule="exact"/>
        <w:ind w:firstLine="640" w:firstLineChars="200"/>
        <w:jc w:val="left"/>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rPr>
        <w:t>呼伦贝尔北方药业有限公司氮氧化物超标排放处罚款金额为：10 万+1 万×超标倍数0.067=100670.00元</w:t>
      </w:r>
      <w:r>
        <w:rPr>
          <w:rFonts w:hint="eastAsia" w:ascii="仿宋_GB2312" w:hAnsi="仿宋_GB2312" w:eastAsia="仿宋_GB2312" w:cs="仿宋_GB2312"/>
          <w:b w:val="0"/>
          <w:bCs w:val="0"/>
          <w:sz w:val="32"/>
          <w:szCs w:val="32"/>
          <w:lang w:eastAsia="zh-CN"/>
        </w:rPr>
        <w:t>。</w:t>
      </w:r>
    </w:p>
    <w:p w14:paraId="42E20D4F">
      <w:pPr>
        <w:keepNext w:val="0"/>
        <w:keepLines w:val="0"/>
        <w:pageBreakBefore w:val="0"/>
        <w:widowControl w:val="0"/>
        <w:kinsoku/>
        <w:wordWrap/>
        <w:overflowPunct/>
        <w:topLinePunct w:val="0"/>
        <w:autoSpaceDE/>
        <w:autoSpaceDN/>
        <w:bidi w:val="0"/>
        <w:snapToGrid w:val="0"/>
        <w:spacing w:line="560" w:lineRule="exact"/>
        <w:ind w:firstLine="640" w:firstLineChars="200"/>
        <w:jc w:val="left"/>
        <w:textAlignment w:val="auto"/>
        <w:rPr>
          <w:rFonts w:hint="eastAsia" w:ascii="仿宋_GB2312" w:hAnsi="仿宋_GB2312" w:eastAsia="仿宋_GB2312" w:cs="仿宋_GB2312"/>
          <w:color w:val="333333"/>
          <w:sz w:val="32"/>
          <w:szCs w:val="32"/>
          <w:lang w:val="en-US" w:eastAsia="zh-CN"/>
        </w:rPr>
      </w:pPr>
      <w:r>
        <w:rPr>
          <w:rFonts w:hint="eastAsia" w:ascii="仿宋_GB2312" w:hAnsi="仿宋_GB2312" w:eastAsia="仿宋_GB2312" w:cs="仿宋_GB2312"/>
          <w:color w:val="333333"/>
          <w:sz w:val="32"/>
          <w:szCs w:val="32"/>
          <w:lang w:val="en-US" w:eastAsia="zh-CN"/>
        </w:rPr>
        <w:t>经我局案件审议领导小组讨论后决定对你公司处以如下行政处罚：</w:t>
      </w:r>
    </w:p>
    <w:p w14:paraId="5D402B76">
      <w:pPr>
        <w:keepNext w:val="0"/>
        <w:keepLines w:val="0"/>
        <w:pageBreakBefore w:val="0"/>
        <w:widowControl w:val="0"/>
        <w:kinsoku/>
        <w:wordWrap/>
        <w:overflowPunct/>
        <w:topLinePunct w:val="0"/>
        <w:autoSpaceDE/>
        <w:autoSpaceDN/>
        <w:bidi w:val="0"/>
        <w:snapToGrid w:val="0"/>
        <w:spacing w:line="560" w:lineRule="exact"/>
        <w:ind w:firstLine="588" w:firstLineChars="200"/>
        <w:jc w:val="both"/>
        <w:textAlignment w:val="auto"/>
        <w:rPr>
          <w:rFonts w:hint="eastAsia" w:ascii="仿宋_GB2312" w:hAnsi="仿宋_GB2312" w:eastAsia="仿宋_GB2312" w:cs="仿宋_GB2312"/>
          <w:color w:val="333333"/>
          <w:w w:val="92"/>
          <w:sz w:val="32"/>
          <w:szCs w:val="32"/>
          <w:lang w:val="en-US" w:eastAsia="zh-CN"/>
        </w:rPr>
      </w:pPr>
      <w:r>
        <w:rPr>
          <w:rFonts w:hint="eastAsia" w:ascii="仿宋_GB2312" w:hAnsi="仿宋_GB2312" w:eastAsia="仿宋_GB2312" w:cs="仿宋_GB2312"/>
          <w:color w:val="333333"/>
          <w:w w:val="92"/>
          <w:sz w:val="32"/>
          <w:szCs w:val="32"/>
          <w:lang w:val="en-US" w:eastAsia="zh-CN"/>
        </w:rPr>
        <w:t xml:space="preserve">对呼伦贝尔北方药业有限公司氮氧化物排放超过国家大气排放标准的违法行为处以罚款壹拾万零陆佰柒拾（100670.00）元整。    </w:t>
      </w:r>
    </w:p>
    <w:p w14:paraId="3847D5F7">
      <w:pPr>
        <w:keepNext w:val="0"/>
        <w:keepLines w:val="0"/>
        <w:pageBreakBefore w:val="0"/>
        <w:widowControl w:val="0"/>
        <w:kinsoku/>
        <w:wordWrap/>
        <w:overflowPunct/>
        <w:topLinePunct w:val="0"/>
        <w:autoSpaceDE/>
        <w:autoSpaceDN/>
        <w:bidi w:val="0"/>
        <w:snapToGrid w:val="0"/>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限于接到本处罚决定之日起十五日内到指定的银行或者通过电子支付系统缴纳罚款。逾期不缴纳罚款的，我局可以根据《中华人民共和国行政处罚法》第七十二条第一款第一项规定每日按罚款数额的百分之三加处罚款。</w:t>
      </w:r>
    </w:p>
    <w:p w14:paraId="234D1725">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rPr>
          <w:rFonts w:hint="eastAsia" w:ascii="仿宋_GB2312" w:hAnsi="仿宋_GB2312" w:eastAsia="仿宋_GB2312" w:cs="仿宋_GB2312"/>
          <w:sz w:val="32"/>
          <w:szCs w:val="32"/>
          <w:u w:val="none"/>
        </w:rPr>
      </w:pPr>
      <w:r>
        <w:rPr>
          <w:rFonts w:hint="eastAsia" w:ascii="仿宋_GB2312" w:hAnsi="仿宋_GB2312" w:eastAsia="仿宋_GB2312" w:cs="仿宋_GB2312"/>
          <w:sz w:val="32"/>
          <w:szCs w:val="32"/>
          <w:u w:val="none"/>
        </w:rPr>
        <w:t>你单位如不服本处罚决定，可在收到本处罚决定书之日起</w:t>
      </w:r>
      <w:r>
        <w:rPr>
          <w:rFonts w:hint="eastAsia" w:ascii="仿宋_GB2312" w:hAnsi="仿宋_GB2312" w:eastAsia="仿宋_GB2312" w:cs="仿宋_GB2312"/>
          <w:sz w:val="32"/>
          <w:szCs w:val="32"/>
          <w:u w:val="none"/>
          <w:lang w:val="en-US" w:eastAsia="zh-CN"/>
        </w:rPr>
        <w:t>六十</w:t>
      </w:r>
      <w:r>
        <w:rPr>
          <w:rFonts w:hint="eastAsia" w:ascii="仿宋_GB2312" w:hAnsi="仿宋_GB2312" w:eastAsia="仿宋_GB2312" w:cs="仿宋_GB2312"/>
          <w:sz w:val="32"/>
          <w:szCs w:val="32"/>
          <w:u w:val="none"/>
        </w:rPr>
        <w:t>日内向呼伦贝尔市人民政府申请行政复议，也可以在</w:t>
      </w:r>
      <w:r>
        <w:rPr>
          <w:rFonts w:hint="eastAsia" w:ascii="仿宋_GB2312" w:hAnsi="仿宋_GB2312" w:eastAsia="仿宋_GB2312" w:cs="仿宋_GB2312"/>
          <w:sz w:val="32"/>
          <w:szCs w:val="32"/>
          <w:u w:val="none"/>
          <w:lang w:val="en-US" w:eastAsia="zh-CN"/>
        </w:rPr>
        <w:t>六</w:t>
      </w:r>
      <w:r>
        <w:rPr>
          <w:rFonts w:hint="eastAsia" w:ascii="仿宋_GB2312" w:hAnsi="仿宋_GB2312" w:eastAsia="仿宋_GB2312" w:cs="仿宋_GB2312"/>
          <w:sz w:val="32"/>
          <w:szCs w:val="32"/>
          <w:u w:val="none"/>
        </w:rPr>
        <w:t>个月内向</w:t>
      </w:r>
      <w:r>
        <w:rPr>
          <w:rFonts w:hint="eastAsia" w:ascii="仿宋_GB2312" w:hAnsi="仿宋_GB2312" w:eastAsia="仿宋_GB2312" w:cs="仿宋_GB2312"/>
          <w:sz w:val="32"/>
          <w:szCs w:val="32"/>
          <w:u w:val="none"/>
          <w:lang w:val="en-US" w:eastAsia="zh-CN"/>
        </w:rPr>
        <w:t>海拉尔铁路运输</w:t>
      </w:r>
      <w:r>
        <w:rPr>
          <w:rFonts w:hint="eastAsia" w:ascii="仿宋_GB2312" w:hAnsi="仿宋_GB2312" w:eastAsia="仿宋_GB2312" w:cs="仿宋_GB2312"/>
          <w:sz w:val="32"/>
          <w:szCs w:val="32"/>
          <w:u w:val="none"/>
        </w:rPr>
        <w:t>法院提起行政诉讼。申请行政复议或者提起行政诉讼，不停止行政处罚决定的执行。</w:t>
      </w:r>
    </w:p>
    <w:p w14:paraId="5D619256">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rPr>
          <w:rFonts w:hint="eastAsia" w:ascii="仿宋_GB2312" w:hAnsi="仿宋_GB2312" w:eastAsia="仿宋_GB2312" w:cs="仿宋_GB2312"/>
          <w:sz w:val="32"/>
          <w:szCs w:val="32"/>
          <w:u w:val="none"/>
        </w:rPr>
      </w:pPr>
      <w:r>
        <w:rPr>
          <w:rFonts w:hint="eastAsia" w:ascii="仿宋_GB2312" w:hAnsi="仿宋_GB2312" w:eastAsia="仿宋_GB2312" w:cs="仿宋_GB2312"/>
          <w:sz w:val="32"/>
          <w:szCs w:val="32"/>
          <w:u w:val="none"/>
        </w:rPr>
        <w:t>逾期不申请行政复议，不提起行政诉讼，又不履行本处罚决定的，我局将依法申请人民法院强制执行。</w:t>
      </w:r>
    </w:p>
    <w:p w14:paraId="0B6FE382">
      <w:pPr>
        <w:pStyle w:val="2"/>
        <w:keepNext w:val="0"/>
        <w:keepLines w:val="0"/>
        <w:pageBreakBefore w:val="0"/>
        <w:wordWrap/>
        <w:overflowPunct/>
        <w:bidi w:val="0"/>
        <w:snapToGrid w:val="0"/>
        <w:spacing w:line="580" w:lineRule="exact"/>
      </w:pPr>
    </w:p>
    <w:p w14:paraId="6912D596">
      <w:pPr>
        <w:pStyle w:val="2"/>
        <w:keepNext w:val="0"/>
        <w:keepLines w:val="0"/>
        <w:pageBreakBefore w:val="0"/>
        <w:wordWrap/>
        <w:overflowPunct/>
        <w:bidi w:val="0"/>
        <w:snapToGrid w:val="0"/>
        <w:spacing w:line="580" w:lineRule="exact"/>
      </w:pPr>
    </w:p>
    <w:p w14:paraId="29300300">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rPr>
      </w:pPr>
    </w:p>
    <w:p w14:paraId="58EC8C78">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呼伦贝</w:t>
      </w:r>
      <w:r>
        <w:rPr>
          <w:rFonts w:hint="eastAsia" w:ascii="仿宋_GB2312" w:hAnsi="仿宋_GB2312" w:eastAsia="仿宋_GB2312" w:cs="仿宋_GB2312"/>
          <w:sz w:val="32"/>
          <w:szCs w:val="32"/>
          <w:lang w:eastAsia="zh-CN"/>
        </w:rPr>
        <w:t>尔</w:t>
      </w:r>
      <w:r>
        <w:rPr>
          <w:rFonts w:hint="eastAsia" w:ascii="仿宋_GB2312" w:hAnsi="仿宋_GB2312" w:eastAsia="仿宋_GB2312" w:cs="仿宋_GB2312"/>
          <w:sz w:val="32"/>
          <w:szCs w:val="32"/>
        </w:rPr>
        <w:t xml:space="preserve">市生态环境局        </w:t>
      </w:r>
    </w:p>
    <w:p w14:paraId="4A569AAE">
      <w:pPr>
        <w:keepNext w:val="0"/>
        <w:keepLines w:val="0"/>
        <w:pageBreakBefore w:val="0"/>
        <w:widowControl/>
        <w:kinsoku/>
        <w:wordWrap/>
        <w:overflowPunct/>
        <w:topLinePunct/>
        <w:autoSpaceDE/>
        <w:autoSpaceDN w:val="0"/>
        <w:bidi w:val="0"/>
        <w:adjustRightInd w:val="0"/>
        <w:snapToGrid w:val="0"/>
        <w:spacing w:line="580" w:lineRule="exact"/>
        <w:ind w:firstLine="5440" w:firstLineChars="1700"/>
        <w:textAlignment w:val="baseline"/>
        <w:rPr>
          <w:rFonts w:hint="default"/>
          <w:lang w:val="en-US"/>
        </w:rPr>
      </w:pPr>
      <w:r>
        <w:rPr>
          <w:rFonts w:hint="eastAsia" w:ascii="仿宋_GB2312" w:hAnsi="仿宋_GB2312" w:eastAsia="仿宋_GB2312" w:cs="仿宋_GB2312"/>
          <w:sz w:val="32"/>
          <w:szCs w:val="32"/>
          <w:lang w:val="en-US" w:eastAsia="zh-CN"/>
        </w:rPr>
        <w:t>2025</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21日</w:t>
      </w:r>
    </w:p>
    <w:p w14:paraId="3CDBB9E1"/>
    <w:p w14:paraId="18700AD3"/>
    <w:p w14:paraId="281EFAF1"/>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5FB6E">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042384">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8042384">
                    <w:pPr>
                      <w:pStyle w:val="3"/>
                    </w:pPr>
                    <w:r>
                      <w:fldChar w:fldCharType="begin"/>
                    </w:r>
                    <w:r>
                      <w:instrText xml:space="preserve"> PAGE  \* MERGEFORMAT </w:instrText>
                    </w:r>
                    <w:r>
                      <w:fldChar w:fldCharType="separate"/>
                    </w:r>
                    <w:r>
                      <w:t>1</w:t>
                    </w:r>
                    <w:r>
                      <w:fldChar w:fldCharType="end"/>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E63896">
                          <w:pPr>
                            <w:pStyle w:val="3"/>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3E63896">
                    <w:pPr>
                      <w:pStyle w:val="3"/>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A726FD"/>
    <w:rsid w:val="736119C3"/>
    <w:rsid w:val="7443613B"/>
    <w:rsid w:val="7AA726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customStyle="1" w:styleId="6">
    <w:name w:val="Plain Text"/>
    <w:basedOn w:val="1"/>
    <w:autoRedefine/>
    <w:qFormat/>
    <w:uiPriority w:val="0"/>
    <w:rPr>
      <w:rFonts w:ascii="宋体" w:hAnsi="Courier New"/>
      <w:kern w:val="2"/>
      <w:sz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1726</Words>
  <Characters>1918</Characters>
  <Lines>0</Lines>
  <Paragraphs>0</Paragraphs>
  <TotalTime>45</TotalTime>
  <ScaleCrop>false</ScaleCrop>
  <LinksUpToDate>false</LinksUpToDate>
  <CharactersWithSpaces>1943</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2025-04-17T06:55:00Z</dcterms:created>
  <dc:creator>a1 nits</dc:creator>
  <cp:lastModifiedBy>a1 nits</cp:lastModifiedBy>
  <cp:lastPrinted>2025-04-21T07:08:00Z</cp:lastPrinted>
  <dcterms:modified xsi:type="dcterms:W3CDTF">2025-04-21T08:17:08Z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FA5F01314943453C976A45D03B36A3AC_11</vt:lpwstr>
  </property>
  <property fmtid="{D5CDD505-2E9C-101B-9397-08002B2CF9AE}" pid="4" name="KSOTemplateDocerSaveRecord">
    <vt:lpwstr>eyJoZGlkIjoiMTJhYWM5ZDE0OGVhYjFlNGVlM2MwNzkzZjdkZTdlZDQiLCJ1c2VySWQiOiI4MDUxNzE3MDgifQ==</vt:lpwstr>
  </property>
</Properties>
</file>