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0BA9C">
      <w:pPr>
        <w:spacing w:before="2" w:line="211" w:lineRule="auto"/>
        <w:jc w:val="center"/>
        <w:rPr>
          <w:rFonts w:ascii="微软雅黑" w:hAnsi="微软雅黑" w:eastAsia="微软雅黑" w:cs="微软雅黑"/>
          <w:sz w:val="38"/>
          <w:szCs w:val="38"/>
        </w:rPr>
      </w:pPr>
      <w:r>
        <w:rPr>
          <w:rFonts w:hint="eastAsia" w:ascii="微软雅黑" w:hAnsi="微软雅黑" w:eastAsia="微软雅黑" w:cs="微软雅黑"/>
          <w:spacing w:val="19"/>
          <w:sz w:val="38"/>
          <w:szCs w:val="38"/>
          <w:lang w:val="en-US" w:eastAsia="zh-CN"/>
        </w:rPr>
        <w:t>呼伦贝尔市生态环境局</w:t>
      </w:r>
      <w:r>
        <w:rPr>
          <w:rFonts w:ascii="微软雅黑" w:hAnsi="微软雅黑" w:eastAsia="微软雅黑" w:cs="微软雅黑"/>
          <w:spacing w:val="-1"/>
          <w:sz w:val="38"/>
          <w:szCs w:val="38"/>
        </w:rPr>
        <w:t>行政处罚决定书</w:t>
      </w:r>
    </w:p>
    <w:p w14:paraId="4C91C277">
      <w:pPr>
        <w:tabs>
          <w:tab w:val="left" w:pos="3703"/>
        </w:tabs>
        <w:spacing w:before="244" w:line="216" w:lineRule="auto"/>
        <w:ind w:firstLine="4800" w:firstLineChars="1500"/>
        <w:rPr>
          <w:rFonts w:ascii="楷体" w:hAnsi="楷体" w:eastAsia="楷体" w:cs="楷体"/>
          <w:sz w:val="32"/>
          <w:szCs w:val="32"/>
        </w:rPr>
      </w:pPr>
      <w:r>
        <w:rPr>
          <w:rFonts w:hint="eastAsia" w:ascii="楷体" w:hAnsi="楷体" w:eastAsia="楷体" w:cs="楷体"/>
          <w:sz w:val="32"/>
          <w:szCs w:val="32"/>
          <w:u w:val="none" w:color="auto"/>
          <w:lang w:val="en-US" w:eastAsia="zh-CN"/>
        </w:rPr>
        <w:t>呼</w:t>
      </w:r>
      <w:r>
        <w:rPr>
          <w:rFonts w:ascii="楷体" w:hAnsi="楷体" w:eastAsia="楷体" w:cs="楷体"/>
          <w:spacing w:val="-12"/>
          <w:sz w:val="32"/>
          <w:szCs w:val="32"/>
        </w:rPr>
        <w:t>环罚〔</w:t>
      </w:r>
      <w:r>
        <w:rPr>
          <w:rFonts w:hint="eastAsia" w:ascii="楷体" w:hAnsi="楷体" w:eastAsia="楷体" w:cs="楷体"/>
          <w:spacing w:val="15"/>
          <w:sz w:val="32"/>
          <w:szCs w:val="32"/>
          <w:lang w:val="en-US" w:eastAsia="zh-CN"/>
        </w:rPr>
        <w:t>2025</w:t>
      </w:r>
      <w:r>
        <w:rPr>
          <w:rFonts w:ascii="楷体" w:hAnsi="楷体" w:eastAsia="楷体" w:cs="楷体"/>
          <w:spacing w:val="-12"/>
          <w:sz w:val="32"/>
          <w:szCs w:val="32"/>
        </w:rPr>
        <w:t>〕</w:t>
      </w:r>
      <w:r>
        <w:rPr>
          <w:rFonts w:hint="eastAsia" w:ascii="楷体" w:hAnsi="楷体" w:eastAsia="楷体" w:cs="楷体"/>
          <w:spacing w:val="-12"/>
          <w:sz w:val="32"/>
          <w:szCs w:val="32"/>
          <w:u w:val="none" w:color="auto"/>
          <w:lang w:val="en-US" w:eastAsia="zh-CN"/>
        </w:rPr>
        <w:t>0504</w:t>
      </w:r>
      <w:r>
        <w:rPr>
          <w:rFonts w:ascii="楷体" w:hAnsi="楷体" w:eastAsia="楷体" w:cs="楷体"/>
          <w:spacing w:val="-12"/>
          <w:sz w:val="32"/>
          <w:szCs w:val="32"/>
        </w:rPr>
        <w:t>号</w:t>
      </w:r>
    </w:p>
    <w:p w14:paraId="1CA4EC6A">
      <w:pPr>
        <w:pStyle w:val="2"/>
        <w:spacing w:line="321" w:lineRule="auto"/>
      </w:pPr>
    </w:p>
    <w:p w14:paraId="6F557662">
      <w:pPr>
        <w:pStyle w:val="2"/>
        <w:spacing w:line="321" w:lineRule="auto"/>
      </w:pPr>
    </w:p>
    <w:p w14:paraId="4F232FFA">
      <w:pPr>
        <w:keepNext w:val="0"/>
        <w:keepLines w:val="0"/>
        <w:pageBreakBefore w:val="0"/>
        <w:widowControl/>
        <w:kinsoku w:val="0"/>
        <w:wordWrap/>
        <w:overflowPunct/>
        <w:topLinePunct w:val="0"/>
        <w:autoSpaceDE w:val="0"/>
        <w:autoSpaceDN w:val="0"/>
        <w:bidi w:val="0"/>
        <w:adjustRightInd w:val="0"/>
        <w:snapToGrid w:val="0"/>
        <w:spacing w:line="620" w:lineRule="exact"/>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当事人名称/姓名：额尔古纳市城市基础设施运营集团有限公司 </w:t>
      </w:r>
    </w:p>
    <w:p w14:paraId="4231C58B">
      <w:pPr>
        <w:keepNext w:val="0"/>
        <w:keepLines w:val="0"/>
        <w:pageBreakBefore w:val="0"/>
        <w:widowControl/>
        <w:kinsoku w:val="0"/>
        <w:wordWrap/>
        <w:overflowPunct/>
        <w:topLinePunct w:val="0"/>
        <w:autoSpaceDE w:val="0"/>
        <w:autoSpaceDN w:val="0"/>
        <w:bidi w:val="0"/>
        <w:adjustRightInd w:val="0"/>
        <w:snapToGrid w:val="0"/>
        <w:spacing w:line="620" w:lineRule="exact"/>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法定代表人：陈刚                                      </w:t>
      </w:r>
    </w:p>
    <w:p w14:paraId="08FB6B81">
      <w:pPr>
        <w:keepNext w:val="0"/>
        <w:keepLines w:val="0"/>
        <w:pageBreakBefore w:val="0"/>
        <w:widowControl/>
        <w:kinsoku w:val="0"/>
        <w:wordWrap/>
        <w:overflowPunct/>
        <w:topLinePunct w:val="0"/>
        <w:autoSpaceDE w:val="0"/>
        <w:autoSpaceDN w:val="0"/>
        <w:bidi w:val="0"/>
        <w:adjustRightInd w:val="0"/>
        <w:snapToGrid w:val="0"/>
        <w:spacing w:line="620" w:lineRule="exact"/>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统一社会信用代码：</w:t>
      </w:r>
      <w:r>
        <w:rPr>
          <w:rFonts w:hint="eastAsia" w:ascii="仿宋_GB2312" w:hAnsi="仿宋_GB2312" w:eastAsia="仿宋_GB2312" w:cs="仿宋_GB2312"/>
          <w:sz w:val="32"/>
          <w:szCs w:val="32"/>
        </w:rPr>
        <w:t>91150784MA0NPEUR4B</w:t>
      </w:r>
      <w:r>
        <w:rPr>
          <w:rFonts w:hint="eastAsia" w:ascii="仿宋_GB2312" w:hAnsi="仿宋_GB2312" w:eastAsia="仿宋_GB2312" w:cs="仿宋_GB2312"/>
          <w:sz w:val="32"/>
          <w:szCs w:val="32"/>
          <w:lang w:val="en-US" w:eastAsia="zh-CN"/>
        </w:rPr>
        <w:t xml:space="preserve">                                                 </w:t>
      </w:r>
    </w:p>
    <w:p w14:paraId="68254366">
      <w:pPr>
        <w:spacing w:before="227" w:line="366" w:lineRule="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地址：额尔古纳市人民法院北侧（老电厂院内）           </w:t>
      </w:r>
    </w:p>
    <w:p w14:paraId="4F16EBB0">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我局于2025年8月28日对你公司进行了调查，发现你公司实施了以下生态环境违法行为：</w:t>
      </w:r>
    </w:p>
    <w:p w14:paraId="3E28BB67">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 w:hAnsi="仿宋" w:eastAsia="仿宋" w:cs="仿宋"/>
          <w:spacing w:val="-9"/>
          <w:sz w:val="32"/>
          <w:szCs w:val="32"/>
        </w:rPr>
      </w:pPr>
      <w:r>
        <w:rPr>
          <w:rFonts w:hint="eastAsia" w:ascii="仿宋_GB2312" w:hAnsi="仿宋_GB2312" w:eastAsia="仿宋_GB2312" w:cs="仿宋_GB2312"/>
          <w:sz w:val="32"/>
          <w:szCs w:val="32"/>
          <w:lang w:val="en-US" w:eastAsia="zh-CN"/>
        </w:rPr>
        <w:t xml:space="preserve">污染物排放自动监测设备2025年7月9日13时00分监测数据为34.152mg/L,至2025年7月11日8时34分才恢复进行采样分析，2025年7月9日至2025年7月11日化学需氧量小时浓度均值连续43小时为34.15㎎/L。2025年7月9日你公司发现污染物排放自动监测设备故障，虽进行了维修，但未及时报告生态环境主管部门，未采取人工采样监测的方式报送数据，导致自动监测数据明显失真，未能保证污染物排放自动监测设备正常运行。        </w:t>
      </w:r>
      <w:r>
        <w:rPr>
          <w:rFonts w:hint="eastAsia" w:ascii="仿宋" w:hAnsi="仿宋" w:eastAsia="仿宋" w:cs="仿宋"/>
          <w:sz w:val="32"/>
          <w:szCs w:val="32"/>
          <w:lang w:val="en-US" w:eastAsia="zh-CN"/>
        </w:rPr>
        <w:t xml:space="preserve">  </w:t>
      </w:r>
    </w:p>
    <w:p w14:paraId="1694D09F">
      <w:pPr>
        <w:spacing w:before="242" w:line="217" w:lineRule="auto"/>
        <w:ind w:left="656"/>
        <w:rPr>
          <w:rFonts w:ascii="仿宋" w:hAnsi="仿宋" w:eastAsia="仿宋" w:cs="仿宋"/>
          <w:sz w:val="30"/>
          <w:szCs w:val="30"/>
        </w:rPr>
      </w:pPr>
      <w:r>
        <w:rPr>
          <w:rFonts w:ascii="仿宋" w:hAnsi="仿宋" w:eastAsia="仿宋" w:cs="仿宋"/>
          <w:spacing w:val="-9"/>
          <w:sz w:val="30"/>
          <w:szCs w:val="30"/>
        </w:rPr>
        <w:t>以上事实，有以下主要证据证明：</w:t>
      </w:r>
    </w:p>
    <w:p w14:paraId="4E17F527">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1.2025年8月28日，我局制作的《呼伦贝尔市生态环境局现场检查（勘察）笔录》（由李捷现场签字确认），证明受委托人李捷全程见证了执法人员取证过程；</w:t>
      </w:r>
    </w:p>
    <w:p w14:paraId="13949EDB">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2.2025年8月28日，我局制作的《呼伦贝尔市生态环境局调查询问笔录》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由李捷现场签字确认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，证明受委托人李捷接受了生态环境部门执法人员的调查询问；</w:t>
      </w:r>
    </w:p>
    <w:p w14:paraId="4D4E8EB7">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额尔古纳市城市基础设施运营集团有限公司污水厂2025年7月9日至2025年7月11日自动监测小时数据，证明你公司自动监测设备2025年7月9日至2025年7月11日化学需氧量小时浓度均值连续43小时为34.15㎎/L，自动监测设备传输数据出现异常，未采取人工采样监测的方式报送数据，自动监测数据明显失真，未能保证污染物排放自动监测设备正常运行；</w:t>
      </w:r>
    </w:p>
    <w:p w14:paraId="1689D98C">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4.北京兴硅谷运营维护事业部《维修记录表》、《易耗品更换记录表》，证明你公司于2025年7月9日发现自动监测设备出现故障，未及时报告生态环境主管部门；</w:t>
      </w:r>
    </w:p>
    <w:p w14:paraId="7AAC695B">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5.自动监测设备数据截图照片，证明你公司自动监测设备2025年7月9日13时00分监测数据为34.152mg/L,至2025年7月11日8时34分才恢复进行采样分析，自动监测设备出现故障，未采取人工采样监测的方式报送数据；</w:t>
      </w:r>
    </w:p>
    <w:p w14:paraId="19359ABA">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6.关于公布《2025年呼伦贝尔市环境监管重点单位名录》的通知，证明你公司为重点排污单位；</w:t>
      </w:r>
    </w:p>
    <w:p w14:paraId="0C3DADC5">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7.2025年8月8日由内蒙古鼎吉环保有限公司出具的比对检验监测报告，证明你公司自动监测设备已经经过比对检定；</w:t>
      </w:r>
    </w:p>
    <w:p w14:paraId="1124E227">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8.营业执照复印件，法定代表人身份证复印件1份，证明你公司的主体资格及法定代表人的身份；</w:t>
      </w:r>
    </w:p>
    <w:p w14:paraId="323B5548">
      <w:pPr>
        <w:keepNext w:val="0"/>
        <w:keepLines w:val="0"/>
        <w:pageBreakBefore w:val="0"/>
        <w:widowControl w:val="0"/>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9.委托书及受委托人身份证复印件，证明李捷受你公司法定代表人委托负责处理本案。</w:t>
      </w:r>
    </w:p>
    <w:p w14:paraId="1E8B5540">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的上述行为违反了《中华人民共和国水污染防治法》第二十三条第一款“实行排污许可管理的企业事业单位和其他生产经营者应当按照国家有关规定和监测规范，对所排放的水污染物自行监测，并保存原始监测记录。重点排污单位还应当安装水污染物排放自动监测设备，与环境保护主管部门的监控设备联网，并保证监测设备正常运行。具体办法由国务院环境保护主管部门规定”。</w:t>
      </w:r>
    </w:p>
    <w:p w14:paraId="17655D80">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局于2025年9月1日以《呼伦贝尔市生态环境局行政处罚事先告知书》（呼环罚告〔2025〕0504号），告知你公司陈述申辩权。在规定的期限内，你单位未提出陈述申辩。以上事实，有《呼伦贝尔市生态环境局行政处罚事先告知书》（呼环罚告〔2025〕0504号）和《呼伦贝尔市生态环境局生态环境局送达回证》为证。</w:t>
      </w:r>
    </w:p>
    <w:p w14:paraId="3EB8362E">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已经安装自动监测设备，但未按照规定与生态环境主管部门的监控设备联网或者未保证监测设备正常运行的，应处以2万元以上不足5万元罚款。考虑你公司设备发生故障后能够及时维修，并积极配合调查和取证。</w:t>
      </w:r>
    </w:p>
    <w:p w14:paraId="613426CB">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依据《中华人民共和国水污染防治法》第八十二条第二项：“违反本法规定，有下列行为之一的，由县级以上人民政府环境保护主管部门责令限期改正，处二万元以上二十万元以下的罚款；逾期不改正的，责令停产整治：（二）未按照规定安装水污染物排放自动监测设备，未按照规定与环境保护主管部门的监控设备联网，或者未保证监测设备正常运行”的规定，以及《内蒙古自治区生态环境系统行政处罚裁量基准规定》第八大类第41项裁量标准，已经安装自动监测设备，但未按照规定与生态环境主管部门的监控设备联网或者未保证监测设备正常运行的，应处以2万元以上不足5万元罚款。考虑你公司设备发生故障后能够及时维修，积极配合调查和取证，我局对你公司作出如下行政处罚：</w:t>
      </w:r>
    </w:p>
    <w:p w14:paraId="5C5DFD76">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1.立即改正生态环境违法行为，并保证自动监测设备正常运行；</w:t>
      </w:r>
    </w:p>
    <w:p w14:paraId="6337CA24">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2.罚款人民币贰万伍仟元整（￥25000.00元）。</w:t>
      </w:r>
    </w:p>
    <w:p w14:paraId="76CD7BCA">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1590B94D">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你公司如不服本处罚决定，可在收到本处罚决定书之日起六十日内向呼伦贝尔市人民政府申请行政复议，也可以在六个月内向海拉尔区铁路法院提起行政诉讼。申请行政复议或者提起行政诉讼，不停止行政处罚决定的执行。</w:t>
      </w:r>
    </w:p>
    <w:p w14:paraId="03521ECA">
      <w:pPr>
        <w:keepNext w:val="0"/>
        <w:keepLines w:val="0"/>
        <w:pageBreakBefore w:val="0"/>
        <w:widowControl/>
        <w:kinsoku w:val="0"/>
        <w:wordWrap/>
        <w:overflowPunct/>
        <w:topLinePunct w:val="0"/>
        <w:autoSpaceDE w:val="0"/>
        <w:autoSpaceDN w:val="0"/>
        <w:bidi w:val="0"/>
        <w:adjustRightInd w:val="0"/>
        <w:snapToGrid w:val="0"/>
        <w:spacing w:line="620" w:lineRule="exact"/>
        <w:ind w:firstLine="640" w:firstLineChars="200"/>
        <w:jc w:val="both"/>
        <w:textAlignment w:val="baseline"/>
        <w:rPr>
          <w:rFonts w:ascii="仿宋" w:hAnsi="仿宋" w:eastAsia="仿宋" w:cs="仿宋"/>
          <w:spacing w:val="4"/>
          <w:sz w:val="30"/>
          <w:szCs w:val="30"/>
        </w:rPr>
      </w:pPr>
      <w:r>
        <w:rPr>
          <w:rFonts w:hint="eastAsia" w:ascii="仿宋_GB2312" w:hAnsi="仿宋_GB2312" w:eastAsia="仿宋_GB2312" w:cs="仿宋_GB2312"/>
          <w:sz w:val="32"/>
          <w:szCs w:val="32"/>
          <w:lang w:val="en-US" w:eastAsia="zh-CN"/>
        </w:rPr>
        <w:t>逾期不申请行政复议，不提起行政诉讼，又不履行本处罚决定的，我局将依法申请人民法院强制执行</w:t>
      </w:r>
      <w:r>
        <w:rPr>
          <w:rFonts w:ascii="仿宋" w:hAnsi="仿宋" w:eastAsia="仿宋" w:cs="仿宋"/>
          <w:spacing w:val="4"/>
          <w:sz w:val="30"/>
          <w:szCs w:val="30"/>
        </w:rPr>
        <w:t>。</w:t>
      </w:r>
    </w:p>
    <w:p w14:paraId="642E9225">
      <w:pPr>
        <w:spacing w:before="230" w:line="359" w:lineRule="auto"/>
        <w:ind w:left="168" w:firstLine="623"/>
        <w:rPr>
          <w:rFonts w:ascii="仿宋" w:hAnsi="仿宋" w:eastAsia="仿宋" w:cs="仿宋"/>
          <w:spacing w:val="4"/>
          <w:sz w:val="30"/>
          <w:szCs w:val="30"/>
        </w:rPr>
      </w:pPr>
    </w:p>
    <w:p w14:paraId="592978F1">
      <w:pPr>
        <w:pStyle w:val="2"/>
        <w:spacing w:line="356" w:lineRule="auto"/>
      </w:pPr>
    </w:p>
    <w:p w14:paraId="1FB4F610">
      <w:pPr>
        <w:keepNext w:val="0"/>
        <w:keepLines w:val="0"/>
        <w:pageBreakBefore w:val="0"/>
        <w:widowControl w:val="0"/>
        <w:kinsoku/>
        <w:wordWrap/>
        <w:overflowPunct/>
        <w:topLinePunct w:val="0"/>
        <w:autoSpaceDE/>
        <w:autoSpaceDN/>
        <w:bidi w:val="0"/>
        <w:adjustRightInd/>
        <w:snapToGrid/>
        <w:spacing w:line="600" w:lineRule="exact"/>
        <w:ind w:firstLine="4480" w:firstLineChars="14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呼伦贝尔市生态环境局</w:t>
      </w:r>
    </w:p>
    <w:p w14:paraId="483FF7D6">
      <w:pPr>
        <w:keepNext w:val="0"/>
        <w:keepLines w:val="0"/>
        <w:pageBreakBefore w:val="0"/>
        <w:widowControl w:val="0"/>
        <w:kinsoku/>
        <w:wordWrap/>
        <w:overflowPunct/>
        <w:topLinePunct w:val="0"/>
        <w:autoSpaceDE/>
        <w:autoSpaceDN/>
        <w:bidi w:val="0"/>
        <w:adjustRightInd/>
        <w:snapToGrid/>
        <w:spacing w:line="600" w:lineRule="exact"/>
        <w:ind w:firstLine="4800" w:firstLineChars="15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2025年9月15日</w:t>
      </w:r>
    </w:p>
    <w:p w14:paraId="7E903E12">
      <w:bookmarkStart w:id="0" w:name="_GoBack"/>
      <w:bookmarkEnd w:id="0"/>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7BD59">
    <w:pPr>
      <w:spacing w:line="171" w:lineRule="auto"/>
      <w:ind w:right="1"/>
      <w:jc w:val="right"/>
      <w:rPr>
        <w:rFonts w:ascii="宋体" w:hAnsi="宋体" w:eastAsia="宋体" w:cs="宋体"/>
        <w:sz w:val="27"/>
        <w:szCs w:val="2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831F0">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E837FB"/>
    <w:rsid w:val="04465DEB"/>
    <w:rsid w:val="08E753B1"/>
    <w:rsid w:val="091361A6"/>
    <w:rsid w:val="10C678D2"/>
    <w:rsid w:val="15E837FB"/>
    <w:rsid w:val="16334C96"/>
    <w:rsid w:val="4A8C4B41"/>
    <w:rsid w:val="5B7831A0"/>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1958</Words>
  <Characters>2119</Characters>
  <Lines>0</Lines>
  <Paragraphs>0</Paragraphs>
  <TotalTime>15</TotalTime>
  <ScaleCrop>false</ScaleCrop>
  <LinksUpToDate>false</LinksUpToDate>
  <CharactersWithSpaces>2228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2025-09-09T03:41:00Z</dcterms:created>
  <dc:creator>苦乐自知</dc:creator>
  <cp:lastModifiedBy>李晓泽</cp:lastModifiedBy>
  <dcterms:modified xsi:type="dcterms:W3CDTF">2025-09-15T07:54:21Z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6DCB62A3952045FA8B20D0D3EDC5CAB7_13</vt:lpwstr>
  </property>
  <property fmtid="{D5CDD505-2E9C-101B-9397-08002B2CF9AE}" pid="4" name="KSOTemplateDocerSaveRecord">
    <vt:lpwstr>eyJoZGlkIjoiYmNiZDI1Njg5OGU3NTMzOTkzNjZmMjVjMjU3OTA2NTIiLCJ1c2VySWQiOiI3NTY1Mzc2MDIifQ==</vt:lpwstr>
  </property>
</Properties>
</file>