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7"/>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年度呼伦贝尔市生态环境局扎兰屯市分局预算公开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7"/>
        <w:spacing w:after="0" w:line="600" w:lineRule="exact"/>
        <w:ind w:left="0" w:leftChars="0" w:firstLine="1280" w:firstLineChars="400"/>
        <w:jc w:val="both"/>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24</w:t>
      </w:r>
      <w:r>
        <w:rPr>
          <w:rFonts w:ascii="黑体" w:hAnsi="黑体" w:eastAsia="黑体" w:cs="黑体"/>
          <w:sz w:val="32"/>
          <w:szCs w:val="32"/>
          <w:u w:val="single"/>
        </w:rPr>
        <w:t xml:space="preserve">  日</w:t>
      </w:r>
    </w:p>
    <w:p>
      <w:pPr>
        <w:pStyle w:val="7"/>
        <w:spacing w:after="0" w:line="600" w:lineRule="exact"/>
        <w:ind w:left="0" w:leftChars="0" w:firstLine="1280" w:firstLineChars="400"/>
        <w:jc w:val="both"/>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 xml:space="preserve">  2</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日</w:t>
      </w: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3"/>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pPr>
        <w:pStyle w:val="3"/>
        <w:spacing w:after="0" w:line="600" w:lineRule="exact"/>
        <w:rPr>
          <w:rFonts w:eastAsia="仿宋_GB2312" w:cs="仿宋"/>
          <w:sz w:val="32"/>
          <w:szCs w:val="32"/>
        </w:rPr>
      </w:pPr>
      <w:r>
        <w:rPr>
          <w:rFonts w:hint="eastAsia" w:eastAsia="仿宋_GB2312" w:cs="仿宋"/>
          <w:w w:val="95"/>
          <w:sz w:val="32"/>
          <w:szCs w:val="32"/>
        </w:rPr>
        <w:t>一、主要职能、职责</w:t>
      </w:r>
    </w:p>
    <w:p>
      <w:pPr>
        <w:pStyle w:val="3"/>
        <w:spacing w:after="0" w:line="600" w:lineRule="exact"/>
        <w:rPr>
          <w:rFonts w:eastAsia="仿宋_GB2312" w:cs="仿宋"/>
          <w:sz w:val="32"/>
          <w:szCs w:val="32"/>
        </w:rPr>
      </w:pPr>
      <w:r>
        <w:rPr>
          <w:rFonts w:hint="eastAsia" w:eastAsia="仿宋_GB2312" w:cs="仿宋"/>
          <w:sz w:val="32"/>
          <w:szCs w:val="32"/>
        </w:rPr>
        <w:t>二、单位机构设置及预算单位构成情况</w:t>
      </w:r>
    </w:p>
    <w:p>
      <w:pPr>
        <w:pStyle w:val="3"/>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sz w:val="32"/>
          <w:szCs w:val="32"/>
        </w:rPr>
        <w:t>年度单位主要工作任务及目标</w:t>
      </w:r>
    </w:p>
    <w:p>
      <w:pPr>
        <w:pStyle w:val="3"/>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pPr>
        <w:pStyle w:val="3"/>
        <w:spacing w:after="0" w:line="600" w:lineRule="exact"/>
        <w:rPr>
          <w:rFonts w:eastAsia="仿宋_GB2312" w:cs="仿宋"/>
          <w:sz w:val="32"/>
          <w:szCs w:val="32"/>
        </w:rPr>
      </w:pPr>
      <w:r>
        <w:rPr>
          <w:rFonts w:hint="eastAsia" w:eastAsia="仿宋_GB2312" w:cs="仿宋"/>
          <w:sz w:val="32"/>
          <w:szCs w:val="32"/>
        </w:rPr>
        <w:t>一、收支预算总体情况说明</w:t>
      </w:r>
    </w:p>
    <w:p>
      <w:pPr>
        <w:pStyle w:val="3"/>
        <w:spacing w:after="0" w:line="600" w:lineRule="exact"/>
        <w:rPr>
          <w:rFonts w:eastAsia="仿宋_GB2312" w:cs="仿宋"/>
          <w:sz w:val="32"/>
          <w:szCs w:val="32"/>
        </w:rPr>
      </w:pPr>
      <w:r>
        <w:rPr>
          <w:rFonts w:hint="eastAsia" w:eastAsia="仿宋_GB2312" w:cs="仿宋"/>
          <w:sz w:val="32"/>
          <w:szCs w:val="32"/>
        </w:rPr>
        <w:t>二、收入预算情况说明</w:t>
      </w:r>
    </w:p>
    <w:p>
      <w:pPr>
        <w:pStyle w:val="3"/>
        <w:spacing w:after="0" w:line="600" w:lineRule="exact"/>
        <w:rPr>
          <w:rFonts w:eastAsia="仿宋_GB2312" w:cs="仿宋"/>
          <w:sz w:val="32"/>
          <w:szCs w:val="32"/>
        </w:rPr>
      </w:pPr>
      <w:r>
        <w:rPr>
          <w:rFonts w:hint="eastAsia" w:eastAsia="仿宋_GB2312" w:cs="仿宋"/>
          <w:sz w:val="32"/>
          <w:szCs w:val="32"/>
        </w:rPr>
        <w:t>三、支出预算情况说明</w:t>
      </w:r>
    </w:p>
    <w:p>
      <w:pPr>
        <w:pStyle w:val="3"/>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3"/>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3"/>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3"/>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3"/>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3"/>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3"/>
        <w:spacing w:after="0" w:line="600" w:lineRule="exact"/>
        <w:rPr>
          <w:rFonts w:eastAsia="仿宋_GB2312" w:cs="仿宋"/>
          <w:sz w:val="32"/>
          <w:szCs w:val="32"/>
        </w:rPr>
      </w:pPr>
      <w:r>
        <w:rPr>
          <w:rFonts w:hint="eastAsia" w:eastAsia="仿宋_GB2312" w:cs="仿宋"/>
          <w:sz w:val="32"/>
          <w:szCs w:val="32"/>
        </w:rPr>
        <w:t>十、项目支出预算情况说明</w:t>
      </w:r>
    </w:p>
    <w:p>
      <w:pPr>
        <w:pStyle w:val="3"/>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3"/>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3"/>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3"/>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3"/>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3"/>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sz w:val="32"/>
          <w:szCs w:val="32"/>
        </w:rPr>
        <w:t>年度单位预算表</w:t>
      </w:r>
    </w:p>
    <w:p>
      <w:pPr>
        <w:pStyle w:val="3"/>
        <w:spacing w:after="0" w:line="600" w:lineRule="exact"/>
        <w:rPr>
          <w:rFonts w:eastAsia="仿宋_GB2312" w:cs="仿宋"/>
          <w:sz w:val="32"/>
          <w:szCs w:val="32"/>
        </w:rPr>
      </w:pPr>
      <w:r>
        <w:rPr>
          <w:rFonts w:hint="eastAsia" w:eastAsia="仿宋_GB2312" w:cs="仿宋"/>
          <w:sz w:val="32"/>
          <w:szCs w:val="32"/>
        </w:rPr>
        <w:t>一、收支总表</w:t>
      </w:r>
    </w:p>
    <w:p>
      <w:pPr>
        <w:pStyle w:val="3"/>
        <w:spacing w:after="0" w:line="600" w:lineRule="exact"/>
        <w:rPr>
          <w:rFonts w:eastAsia="仿宋_GB2312" w:cs="仿宋"/>
          <w:sz w:val="32"/>
          <w:szCs w:val="32"/>
        </w:rPr>
      </w:pPr>
      <w:r>
        <w:rPr>
          <w:rFonts w:hint="eastAsia" w:eastAsia="仿宋_GB2312" w:cs="仿宋"/>
          <w:sz w:val="32"/>
          <w:szCs w:val="32"/>
        </w:rPr>
        <w:t>二、收入总表</w:t>
      </w:r>
    </w:p>
    <w:p>
      <w:pPr>
        <w:pStyle w:val="3"/>
        <w:spacing w:after="0" w:line="600" w:lineRule="exact"/>
        <w:rPr>
          <w:rFonts w:eastAsia="仿宋_GB2312" w:cs="仿宋"/>
          <w:sz w:val="32"/>
          <w:szCs w:val="32"/>
        </w:rPr>
      </w:pPr>
      <w:r>
        <w:rPr>
          <w:rFonts w:hint="eastAsia" w:eastAsia="仿宋_GB2312" w:cs="仿宋"/>
          <w:w w:val="95"/>
          <w:sz w:val="32"/>
          <w:szCs w:val="32"/>
        </w:rPr>
        <w:t>三、支出总表</w:t>
      </w:r>
    </w:p>
    <w:p>
      <w:pPr>
        <w:pStyle w:val="3"/>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3"/>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3"/>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3"/>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3"/>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3"/>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3"/>
        <w:spacing w:after="0" w:line="600" w:lineRule="exact"/>
        <w:rPr>
          <w:rFonts w:eastAsia="仿宋_GB2312" w:cs="仿宋"/>
          <w:sz w:val="32"/>
          <w:szCs w:val="32"/>
        </w:rPr>
      </w:pPr>
      <w:r>
        <w:rPr>
          <w:rFonts w:hint="eastAsia" w:eastAsia="仿宋_GB2312" w:cs="仿宋"/>
          <w:sz w:val="32"/>
          <w:szCs w:val="32"/>
        </w:rPr>
        <w:t>十、项目支出表</w:t>
      </w:r>
    </w:p>
    <w:p>
      <w:pPr>
        <w:pStyle w:val="3"/>
        <w:spacing w:after="0" w:line="600" w:lineRule="exact"/>
        <w:rPr>
          <w:rFonts w:eastAsia="仿宋_GB2312" w:cs="仿宋"/>
          <w:sz w:val="32"/>
          <w:szCs w:val="32"/>
        </w:rPr>
      </w:pPr>
      <w:r>
        <w:rPr>
          <w:rFonts w:hint="eastAsia" w:eastAsia="仿宋_GB2312" w:cs="仿宋"/>
          <w:sz w:val="32"/>
          <w:szCs w:val="32"/>
        </w:rPr>
        <w:t>十一、项目绩效目标表</w:t>
      </w:r>
    </w:p>
    <w:p>
      <w:pPr>
        <w:pStyle w:val="3"/>
        <w:spacing w:after="0" w:line="600" w:lineRule="exact"/>
        <w:rPr>
          <w:rFonts w:hint="default"/>
        </w:rPr>
      </w:pPr>
      <w:r>
        <w:rPr>
          <w:rFonts w:hint="eastAsia" w:eastAsia="仿宋_GB2312" w:cs="仿宋"/>
          <w:w w:val="95"/>
          <w:sz w:val="32"/>
          <w:szCs w:val="32"/>
        </w:rPr>
        <w:t>十二、政府采购预算表</w:t>
      </w:r>
    </w:p>
    <w:p>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spacing w:before="184" w:line="334" w:lineRule="auto"/>
        <w:ind w:right="248" w:firstLine="688"/>
        <w:rPr>
          <w:rFonts w:hint="eastAsia" w:ascii="仿宋" w:hAnsi="仿宋" w:eastAsia="仿宋" w:cs="仿宋"/>
          <w:sz w:val="32"/>
          <w:szCs w:val="32"/>
        </w:rPr>
      </w:pPr>
      <w:r>
        <w:rPr>
          <w:rFonts w:hint="eastAsia" w:ascii="仿宋" w:hAnsi="仿宋" w:eastAsia="仿宋" w:cs="仿宋"/>
          <w:spacing w:val="4"/>
          <w:sz w:val="32"/>
          <w:szCs w:val="32"/>
        </w:rPr>
        <w:t>(1)负责监督管理全市环境保护规划、政策、规范、标准的执</w:t>
      </w:r>
      <w:r>
        <w:rPr>
          <w:rFonts w:hint="eastAsia" w:ascii="仿宋" w:hAnsi="仿宋" w:eastAsia="仿宋" w:cs="仿宋"/>
          <w:spacing w:val="12"/>
          <w:sz w:val="32"/>
          <w:szCs w:val="32"/>
        </w:rPr>
        <w:t>行，牵头协调重大突发环境污染事故和生态破坏事件的应急、预</w:t>
      </w:r>
      <w:r>
        <w:rPr>
          <w:rFonts w:hint="eastAsia" w:ascii="仿宋" w:hAnsi="仿宋" w:eastAsia="仿宋" w:cs="仿宋"/>
          <w:spacing w:val="3"/>
          <w:sz w:val="32"/>
          <w:szCs w:val="32"/>
        </w:rPr>
        <w:t xml:space="preserve"> </w:t>
      </w:r>
      <w:r>
        <w:rPr>
          <w:rFonts w:hint="eastAsia" w:ascii="仿宋" w:hAnsi="仿宋" w:eastAsia="仿宋" w:cs="仿宋"/>
          <w:spacing w:val="12"/>
          <w:sz w:val="32"/>
          <w:szCs w:val="32"/>
        </w:rPr>
        <w:t>警、调查处理，协调解决跨区域环境污染纠纷，协调、指导全市</w:t>
      </w:r>
      <w:r>
        <w:rPr>
          <w:rFonts w:hint="eastAsia" w:ascii="仿宋" w:hAnsi="仿宋" w:eastAsia="仿宋" w:cs="仿宋"/>
          <w:spacing w:val="3"/>
          <w:sz w:val="32"/>
          <w:szCs w:val="32"/>
        </w:rPr>
        <w:t xml:space="preserve"> </w:t>
      </w:r>
      <w:r>
        <w:rPr>
          <w:rFonts w:hint="eastAsia" w:ascii="仿宋" w:hAnsi="仿宋" w:eastAsia="仿宋" w:cs="仿宋"/>
          <w:spacing w:val="12"/>
          <w:sz w:val="32"/>
          <w:szCs w:val="32"/>
        </w:rPr>
        <w:t>重点流域、区域污染防治工作，组织实施污染限期治理、污染源</w:t>
      </w:r>
      <w:r>
        <w:rPr>
          <w:rFonts w:hint="eastAsia" w:ascii="仿宋" w:hAnsi="仿宋" w:eastAsia="仿宋" w:cs="仿宋"/>
          <w:spacing w:val="3"/>
          <w:sz w:val="32"/>
          <w:szCs w:val="32"/>
        </w:rPr>
        <w:t xml:space="preserve"> </w:t>
      </w:r>
      <w:r>
        <w:rPr>
          <w:rFonts w:hint="eastAsia" w:ascii="仿宋" w:hAnsi="仿宋" w:eastAsia="仿宋" w:cs="仿宋"/>
          <w:spacing w:val="12"/>
          <w:sz w:val="32"/>
          <w:szCs w:val="32"/>
        </w:rPr>
        <w:t>排污申报登记和环境监察，办理有关环境保护的提议案、意见建</w:t>
      </w:r>
      <w:r>
        <w:rPr>
          <w:rFonts w:hint="eastAsia" w:ascii="仿宋" w:hAnsi="仿宋" w:eastAsia="仿宋" w:cs="仿宋"/>
          <w:spacing w:val="7"/>
          <w:sz w:val="32"/>
          <w:szCs w:val="32"/>
        </w:rPr>
        <w:t>议和群众来信来访事宜。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(2)承担落实全市污染减排目标责任，负责组织制订、并进行考核。</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(3)负责提出全市环境保护领域固定资产投资的基本意见，并配合相关部门做好项目申报审批、组织实施和监督检查。</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(4)承担从源头上预防、控制环境污染和环境破坏的责任，负 责对重大经济和技术政策、发展规划以及重大经济开发计划进行 环境影响评价，审批市管和自治区委托的开发建设项目环境影响评价文件，指导监督环境影响评价工作。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(5)负责全市环境污染防治的监督管理工作，制订全市水体、 大气、土壤、噪声、光、恶臭、机动车等污染防治管理制度并组 织实施，会同有关部门监督管理饮用水源地环境保护，指导全市城镇环境综合整治工作。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(6)负责拟定全市生态保护规划，组织评估生态环境质量状况，监督对生态环监督实施全市主要污染物排放总量控制和排污许可证制度境有影响的自然资源开发利用活动、重要生态环境建生态破坏的补偿与恢复工作；指导、协调、监督全市自然保护区、 风景名胜区、森林公园的环境保护工作，协调和监督湿地环境保护、荒漠化防治工作；组织协调生物多样性保护工作。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(7)负责放辐射安全的监督管理和防辐射环境事故应急处工作。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(8)负责编制全市农村生态环境保护规划和功能区规划并组织实施；负责农村饮用水源地保护、工农业污染防治、环境综合整治的监督管理，指导全市农村生态示范创建、生态农业建设。</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(9)负责组织实施全市环境质量监测、污染源监测和环境应急监测，主管全市环境统计工作，承担全市环境信息工作。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(10)负责全市环境保护科技开发、技术体系建设、环境保护技术合作交流工作。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(11)负责组织实施、指导协调全市环境保护宣传教育工作，指导全市环保队伍、业务和能力建设工作。</w:t>
      </w:r>
    </w:p>
    <w:p>
      <w:pPr>
        <w:spacing w:before="184" w:line="334" w:lineRule="auto"/>
        <w:ind w:right="248" w:firstLine="688"/>
        <w:rPr>
          <w:rFonts w:hint="eastAsia" w:ascii="仿宋" w:hAnsi="仿宋" w:eastAsia="仿宋" w:cs="仿宋"/>
          <w:spacing w:val="4"/>
          <w:sz w:val="32"/>
          <w:szCs w:val="32"/>
        </w:rPr>
      </w:pPr>
      <w:r>
        <w:rPr>
          <w:rFonts w:hint="eastAsia" w:ascii="仿宋" w:hAnsi="仿宋" w:eastAsia="仿宋" w:cs="仿宋"/>
          <w:spacing w:val="4"/>
          <w:sz w:val="32"/>
          <w:szCs w:val="32"/>
        </w:rPr>
        <w:t>(12)负责危险固体废物及废弃危险化学污染防治处置和监督管理，指导危废、危化污染防治工作。</w:t>
      </w:r>
    </w:p>
    <w:p>
      <w:pPr>
        <w:spacing w:before="184" w:line="334" w:lineRule="auto"/>
        <w:ind w:right="248" w:firstLine="688"/>
        <w:rPr>
          <w:rFonts w:hint="eastAsia" w:ascii="仿宋" w:hAnsi="仿宋" w:eastAsia="仿宋" w:cs="仿宋"/>
          <w:sz w:val="32"/>
          <w:szCs w:val="32"/>
        </w:rPr>
      </w:pPr>
      <w:r>
        <w:rPr>
          <w:rFonts w:hint="eastAsia" w:ascii="仿宋" w:hAnsi="仿宋" w:eastAsia="仿宋" w:cs="仿宋"/>
          <w:spacing w:val="4"/>
          <w:sz w:val="32"/>
          <w:szCs w:val="32"/>
        </w:rPr>
        <w:t>(13)承办市委、市政府和上级业务部门交办的其他事项。</w:t>
      </w:r>
    </w:p>
    <w:p>
      <w:pPr>
        <w:spacing w:before="179" w:line="334" w:lineRule="auto"/>
        <w:ind w:left="12" w:firstLine="675"/>
        <w:rPr>
          <w:rFonts w:hint="eastAsia" w:ascii="仿宋" w:hAnsi="仿宋" w:eastAsia="仿宋" w:cs="仿宋"/>
          <w:sz w:val="32"/>
          <w:szCs w:val="32"/>
        </w:rPr>
        <w:sectPr>
          <w:footerReference r:id="rId5" w:type="default"/>
          <w:pgSz w:w="11910" w:h="16840"/>
          <w:pgMar w:top="1431" w:right="1382" w:bottom="1052" w:left="1258" w:header="0" w:footer="833" w:gutter="0"/>
          <w:cols w:space="720" w:num="1"/>
        </w:sect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pPr>
        <w:numPr>
          <w:ilvl w:val="0"/>
          <w:numId w:val="2"/>
        </w:numPr>
        <w:spacing w:before="220" w:line="357" w:lineRule="auto"/>
        <w:ind w:left="2" w:right="105" w:firstLine="622"/>
        <w:jc w:val="both"/>
        <w:rPr>
          <w:rFonts w:hint="eastAsia" w:ascii="仿宋" w:hAnsi="仿宋" w:eastAsia="仿宋" w:cs="仿宋"/>
          <w:spacing w:val="8"/>
          <w:sz w:val="32"/>
          <w:szCs w:val="32"/>
        </w:rPr>
      </w:pPr>
      <w:r>
        <w:rPr>
          <w:rFonts w:hint="eastAsia" w:ascii="仿宋" w:hAnsi="仿宋" w:eastAsia="仿宋" w:cs="仿宋"/>
          <w:spacing w:val="4"/>
          <w:sz w:val="32"/>
          <w:szCs w:val="32"/>
        </w:rPr>
        <w:t>根据单位职责分工，本单位内设机构包</w:t>
      </w:r>
      <w:r>
        <w:rPr>
          <w:rFonts w:hint="eastAsia" w:ascii="仿宋" w:hAnsi="仿宋" w:eastAsia="仿宋" w:cs="仿宋"/>
          <w:spacing w:val="3"/>
          <w:sz w:val="32"/>
          <w:szCs w:val="32"/>
        </w:rPr>
        <w:t>括行政办、综合业</w:t>
      </w:r>
      <w:r>
        <w:rPr>
          <w:rFonts w:hint="eastAsia" w:ascii="仿宋" w:hAnsi="仿宋" w:eastAsia="仿宋" w:cs="仿宋"/>
          <w:spacing w:val="12"/>
          <w:sz w:val="32"/>
          <w:szCs w:val="32"/>
        </w:rPr>
        <w:t>务办、污染控制办、科技监测办。本单位下</w:t>
      </w:r>
      <w:r>
        <w:rPr>
          <w:rFonts w:hint="eastAsia" w:ascii="仿宋" w:hAnsi="仿宋" w:eastAsia="仿宋" w:cs="仿宋"/>
          <w:spacing w:val="11"/>
          <w:sz w:val="32"/>
          <w:szCs w:val="32"/>
        </w:rPr>
        <w:t>属单位包括：扎兰屯</w:t>
      </w:r>
      <w:r>
        <w:rPr>
          <w:rFonts w:hint="eastAsia" w:ascii="仿宋" w:hAnsi="仿宋" w:eastAsia="仿宋" w:cs="仿宋"/>
          <w:spacing w:val="8"/>
          <w:sz w:val="32"/>
          <w:szCs w:val="32"/>
        </w:rPr>
        <w:t>市生态环境综合行政执法大队、扎兰屯市生态环境监测中心。</w:t>
      </w:r>
    </w:p>
    <w:p>
      <w:pPr>
        <w:numPr>
          <w:ilvl w:val="0"/>
          <w:numId w:val="2"/>
        </w:numPr>
        <w:spacing w:before="220" w:line="357" w:lineRule="auto"/>
        <w:ind w:left="2" w:right="105" w:firstLine="622"/>
        <w:jc w:val="both"/>
        <w:rPr>
          <w:rFonts w:hint="eastAsia" w:ascii="仿宋" w:hAnsi="仿宋" w:eastAsia="仿宋" w:cs="仿宋"/>
          <w:spacing w:val="4"/>
          <w:sz w:val="32"/>
          <w:szCs w:val="32"/>
        </w:rPr>
      </w:pPr>
      <w:r>
        <w:rPr>
          <w:rFonts w:hint="eastAsia" w:ascii="仿宋" w:hAnsi="仿宋" w:eastAsia="仿宋" w:cs="仿宋"/>
          <w:spacing w:val="4"/>
          <w:sz w:val="32"/>
          <w:szCs w:val="32"/>
        </w:rPr>
        <w:t>从预算单位构成看，纳入本单位 202</w:t>
      </w:r>
      <w:r>
        <w:rPr>
          <w:rFonts w:hint="eastAsia" w:ascii="仿宋" w:hAnsi="仿宋" w:eastAsia="仿宋" w:cs="仿宋"/>
          <w:spacing w:val="4"/>
          <w:sz w:val="32"/>
          <w:szCs w:val="32"/>
          <w:lang w:val="en-US" w:eastAsia="zh-CN"/>
        </w:rPr>
        <w:t>6</w:t>
      </w:r>
      <w:r>
        <w:rPr>
          <w:rFonts w:hint="eastAsia" w:ascii="仿宋" w:hAnsi="仿宋" w:eastAsia="仿宋" w:cs="仿宋"/>
          <w:spacing w:val="4"/>
          <w:sz w:val="32"/>
          <w:szCs w:val="32"/>
        </w:rPr>
        <w:t xml:space="preserve"> 年部门汇总预算编制范围的预算单位共计 1 家，具体包括：呼伦贝尔部门本级呼伦贝尔市生态环境局扎兰屯市分局。详细情况见表：</w:t>
      </w:r>
    </w:p>
    <w:tbl>
      <w:tblPr>
        <w:tblStyle w:val="9"/>
        <w:tblpPr w:leftFromText="180" w:rightFromText="180" w:vertAnchor="text" w:horzAnchor="page" w:tblpX="1742" w:tblpY="58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pPr>
              <w:widowControl/>
              <w:jc w:val="center"/>
              <w:rPr>
                <w:rFonts w:hint="eastAsia" w:ascii="仿宋" w:hAnsi="仿宋" w:eastAsia="仿宋" w:cs="仿宋"/>
                <w:color w:val="000000"/>
                <w:kern w:val="0"/>
                <w:sz w:val="31"/>
                <w:szCs w:val="31"/>
                <w:lang w:eastAsia="zh-CN" w:bidi="ar"/>
              </w:rPr>
            </w:pPr>
            <w:r>
              <w:rPr>
                <w:rFonts w:hint="eastAsia" w:ascii="仿宋_GB2312" w:hAnsi="仿宋_GB2312" w:eastAsia="仿宋_GB2312" w:cs="仿宋"/>
                <w:color w:val="000000"/>
                <w:kern w:val="0"/>
                <w:sz w:val="31"/>
                <w:szCs w:val="31"/>
                <w:lang w:eastAsia="zh-CN" w:bidi="ar"/>
              </w:rPr>
              <w:t>呼伦贝尔市生态环境局扎兰屯市分局</w:t>
            </w:r>
          </w:p>
        </w:tc>
        <w:tc>
          <w:tcPr>
            <w:tcW w:w="4600"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pPr>
        <w:numPr>
          <w:ilvl w:val="0"/>
          <w:numId w:val="0"/>
        </w:numPr>
        <w:spacing w:before="220" w:line="357" w:lineRule="auto"/>
        <w:ind w:left="624" w:leftChars="0" w:right="105" w:rightChars="0"/>
        <w:jc w:val="both"/>
        <w:rPr>
          <w:rFonts w:ascii="仿宋_GB2312" w:hAnsi="仿宋_GB2312" w:eastAsia="仿宋_GB2312" w:cs="仿宋_GB2312"/>
          <w:b/>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黑体" w:cs="黑体"/>
          <w:sz w:val="32"/>
          <w:szCs w:val="36"/>
        </w:rPr>
      </w:pPr>
      <w:r>
        <w:rPr>
          <w:rFonts w:hint="eastAsia" w:ascii="仿宋_GB2312" w:hAnsi="仿宋_GB2312" w:eastAsia="黑体" w:cs="黑体"/>
          <w:sz w:val="32"/>
          <w:szCs w:val="36"/>
          <w:lang w:eastAsia="zh-CN"/>
        </w:rPr>
        <w:t>三、</w:t>
      </w:r>
      <w:r>
        <w:rPr>
          <w:rFonts w:hint="eastAsia" w:ascii="仿宋_GB2312" w:hAnsi="仿宋_GB2312" w:eastAsia="黑体" w:cs="黑体"/>
          <w:sz w:val="32"/>
          <w:szCs w:val="36"/>
          <w:lang w:val="en-US" w:eastAsia="zh-CN"/>
        </w:rPr>
        <w:t>2026</w:t>
      </w:r>
      <w:r>
        <w:rPr>
          <w:rFonts w:hint="eastAsia" w:eastAsia="黑体" w:cs="黑体"/>
          <w:sz w:val="32"/>
          <w:szCs w:val="36"/>
        </w:rPr>
        <w:t>年度</w:t>
      </w:r>
      <w:r>
        <w:rPr>
          <w:rFonts w:hint="eastAsia" w:eastAsia="黑体" w:cs="黑体"/>
          <w:sz w:val="32"/>
          <w:szCs w:val="36"/>
          <w:lang w:eastAsia="zh-CN"/>
        </w:rPr>
        <w:t>呼伦贝尔市生态环境扎兰屯市分局</w:t>
      </w:r>
      <w:r>
        <w:rPr>
          <w:rFonts w:hint="eastAsia" w:eastAsia="黑体" w:cs="黑体"/>
          <w:sz w:val="32"/>
          <w:szCs w:val="36"/>
        </w:rPr>
        <w:t>主要工作任务及目标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eastAsia="黑体" w:cs="黑体"/>
          <w:sz w:val="32"/>
          <w:szCs w:val="36"/>
          <w:lang w:eastAsia="zh-CN"/>
        </w:rPr>
        <w:t>（一）</w:t>
      </w:r>
      <w:r>
        <w:rPr>
          <w:rFonts w:hint="eastAsia" w:ascii="黑体" w:hAnsi="黑体" w:eastAsia="黑体" w:cs="黑体"/>
          <w:sz w:val="32"/>
          <w:szCs w:val="32"/>
          <w:lang w:val="en-US" w:eastAsia="zh-CN"/>
        </w:rPr>
        <w:t>2026年主要目标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一是继续深入打好污染防治攻坚战，确保空气质量优良天数比例保持在97%以上，5个河流断面达到自治区考核标准，</w:t>
      </w:r>
      <w:r>
        <w:rPr>
          <w:rFonts w:hint="eastAsia" w:ascii="仿宋_GB2312" w:hAnsi="仿宋_GB2312" w:eastAsia="仿宋_GB2312" w:cs="仿宋_GB2312"/>
          <w:color w:val="000000"/>
          <w:sz w:val="32"/>
          <w:szCs w:val="32"/>
          <w:lang w:val="en-US" w:eastAsia="zh-CN"/>
        </w:rPr>
        <w:t>土壤环境质量总体保持稳定，无违规开发利用地块。二是加快推进中央和自治区环保督察整改，</w:t>
      </w:r>
      <w:r>
        <w:rPr>
          <w:rFonts w:hint="eastAsia" w:ascii="仿宋_GB2312" w:hAnsi="仿宋_GB2312" w:eastAsia="仿宋_GB2312" w:cs="仿宋_GB2312"/>
          <w:b w:val="0"/>
          <w:bCs w:val="0"/>
          <w:sz w:val="32"/>
          <w:szCs w:val="32"/>
          <w:lang w:val="en-US" w:eastAsia="zh-CN"/>
        </w:rPr>
        <w:t>主动加强与上级相关部门及呼伦贝尔整改办的沟通协调，进一步强化调度和督办机制，采取必要措施，确保各项整改任务在既定时间内以高质量标准圆满完成。三是持续加强环境执法监管，严格执行排污许可管理制度，规范企业排污行为，认真做好环境信访调查处理、环境风险隐患排查工作，增强环境应急快速响应能力，重点解决群众反映强烈的环境热点、难点问题，依法严厉打击环境违法行为，全力保障全市环境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黑体"/>
          <w:lang w:val="en-US" w:eastAsia="zh-CN"/>
        </w:rPr>
      </w:pPr>
      <w:r>
        <w:rPr>
          <w:rFonts w:hint="eastAsia" w:ascii="黑体" w:hAnsi="黑体" w:eastAsia="黑体" w:cs="黑体"/>
          <w:sz w:val="32"/>
          <w:szCs w:val="32"/>
          <w:lang w:val="en-US" w:eastAsia="zh-CN"/>
        </w:rPr>
        <w:t>（二）</w:t>
      </w:r>
      <w:r>
        <w:rPr>
          <w:rFonts w:hint="eastAsia" w:ascii="黑体" w:hAnsi="黑体" w:eastAsia="黑体" w:cs="黑体"/>
          <w:b w:val="0"/>
          <w:bCs w:val="0"/>
          <w:sz w:val="32"/>
          <w:szCs w:val="32"/>
          <w:lang w:val="en-US" w:eastAsia="zh-CN"/>
        </w:rPr>
        <w:t>2026</w:t>
      </w:r>
      <w:r>
        <w:rPr>
          <w:rFonts w:hint="eastAsia" w:ascii="黑体" w:hAnsi="黑体" w:eastAsia="黑体" w:cs="黑体"/>
          <w:b w:val="0"/>
          <w:bCs w:val="0"/>
          <w:sz w:val="32"/>
          <w:szCs w:val="32"/>
        </w:rPr>
        <w:t>年工作</w:t>
      </w:r>
      <w:r>
        <w:rPr>
          <w:rFonts w:hint="eastAsia" w:ascii="黑体" w:hAnsi="黑体" w:eastAsia="黑体" w:cs="黑体"/>
          <w:b w:val="0"/>
          <w:bCs w:val="0"/>
          <w:sz w:val="32"/>
          <w:szCs w:val="32"/>
          <w:lang w:eastAsia="zh-CN"/>
        </w:rPr>
        <w:t>计划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1、深入打好污染防治攻坚战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一是打好蓝天保卫战。</w:t>
      </w:r>
      <w:r>
        <w:rPr>
          <w:rFonts w:hint="eastAsia" w:ascii="仿宋" w:hAnsi="仿宋" w:eastAsia="仿宋" w:cs="仿宋"/>
          <w:b w:val="0"/>
          <w:bCs w:val="0"/>
          <w:sz w:val="32"/>
          <w:szCs w:val="32"/>
          <w:lang w:val="en-US" w:eastAsia="zh-CN"/>
        </w:rPr>
        <w:t>一是聚焦春秋两季秸秆禁烧要求，加强秸秆禁烧宣传力度，落实落细各项工作措施，切实抓好秸秆焚烧管控工作；二是深化工业企业挥发性有机物污染防治，持续稳步推进工业炉窑整治、无组织排放治理、火电机组超低排放改造调查等工作；三是把握好减污降碳总要求，积极谋划有利于推动产业、能源、交通、建筑等领域节能降碳的举措，降低碳排放强度；四是不断推进大气污染防治项目储备工作，为不断提升空气质量做好资金保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二是打好碧水保卫战。</w:t>
      </w:r>
      <w:r>
        <w:rPr>
          <w:rFonts w:hint="eastAsia" w:ascii="仿宋" w:hAnsi="仿宋" w:eastAsia="仿宋" w:cs="仿宋"/>
          <w:b w:val="0"/>
          <w:bCs w:val="0"/>
          <w:sz w:val="32"/>
          <w:szCs w:val="32"/>
          <w:lang w:val="en-US" w:eastAsia="zh-CN"/>
        </w:rPr>
        <w:t>一是深入开展集中式饮用水源地环境问题隐患排查整治，切实保障饮用水安全。二是紧盯入河排污口规范化管理要求，及时推进入河排污口审批工作，同时做好涉水企业季节性监管，确保雅鲁河断面水质稳定达标。</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bCs/>
          <w:sz w:val="32"/>
          <w:szCs w:val="32"/>
          <w:lang w:val="en-US" w:eastAsia="zh-CN"/>
        </w:rPr>
        <w:t>三是打好净土保卫战</w:t>
      </w:r>
      <w:r>
        <w:rPr>
          <w:rFonts w:hint="eastAsia" w:ascii="仿宋" w:hAnsi="仿宋" w:eastAsia="仿宋" w:cs="仿宋"/>
          <w:b w:val="0"/>
          <w:bCs w:val="0"/>
          <w:sz w:val="32"/>
          <w:szCs w:val="32"/>
          <w:lang w:val="en-US" w:eastAsia="zh-CN"/>
        </w:rPr>
        <w:t>。一是不断推进</w:t>
      </w:r>
      <w:r>
        <w:rPr>
          <w:rFonts w:hint="eastAsia" w:ascii="仿宋" w:hAnsi="仿宋" w:eastAsia="仿宋" w:cs="仿宋"/>
          <w:b w:val="0"/>
          <w:bCs w:val="0"/>
          <w:sz w:val="32"/>
          <w:szCs w:val="32"/>
        </w:rPr>
        <w:t>土壤</w:t>
      </w:r>
      <w:r>
        <w:rPr>
          <w:rFonts w:hint="eastAsia" w:ascii="仿宋" w:hAnsi="仿宋" w:eastAsia="仿宋" w:cs="仿宋"/>
          <w:b w:val="0"/>
          <w:bCs w:val="0"/>
          <w:sz w:val="32"/>
          <w:szCs w:val="32"/>
          <w:lang w:val="en-US" w:eastAsia="zh-CN"/>
        </w:rPr>
        <w:t>污染状况调查工作，确保全面落实污染耕地安全利用和管控措施，确保受污染耕地得到安全利用；二是按照要求深入开展涉镉等重金属重点行业企业排查整治工作，加强污染源头防控；三是持续抓好农村生活污水治理项目推进力度，不断压实工作责任，确保各项工作按照序时进度扎实推进；三是严格项目环保准入管理，坚决杜绝违规开发利用，有效管控建设用地土壤污染风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b w:val="0"/>
          <w:bCs w:val="0"/>
          <w:sz w:val="32"/>
          <w:szCs w:val="32"/>
          <w:lang w:val="en-US" w:eastAsia="zh-CN"/>
        </w:rPr>
        <w:t>2、扎实做好环保</w:t>
      </w:r>
      <w:r>
        <w:rPr>
          <w:rFonts w:hint="eastAsia" w:ascii="楷体_GB2312" w:hAnsi="楷体_GB2312" w:eastAsia="楷体_GB2312" w:cs="楷体_GB2312"/>
          <w:sz w:val="32"/>
          <w:szCs w:val="32"/>
        </w:rPr>
        <w:t>督察</w:t>
      </w:r>
      <w:r>
        <w:rPr>
          <w:rFonts w:hint="eastAsia" w:ascii="楷体_GB2312" w:hAnsi="楷体_GB2312" w:eastAsia="楷体_GB2312" w:cs="楷体_GB2312"/>
          <w:sz w:val="32"/>
          <w:szCs w:val="32"/>
          <w:lang w:eastAsia="zh-CN"/>
        </w:rPr>
        <w:t>反馈问题整改</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进一步强化调度和督办机制，采取必要措施，确保各项整改任务在既定时间内以高质量标准圆满完成；同时主动加强与上级相关部门及呼伦贝尔整改办的沟通协调，查找并弥补存在的漏洞和不足，压实部门责任，不断完善案件销号机制，确保上报案件能够及时销号，从而提升工作效率和质量。</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楷体" w:hAnsi="楷体" w:eastAsia="楷体" w:cs="楷体"/>
          <w:b w:val="0"/>
          <w:bCs w:val="0"/>
          <w:sz w:val="32"/>
          <w:szCs w:val="32"/>
          <w:lang w:eastAsia="zh-CN"/>
        </w:rPr>
      </w:pPr>
      <w:r>
        <w:rPr>
          <w:rFonts w:hint="eastAsia" w:ascii="楷体" w:hAnsi="楷体" w:eastAsia="楷体" w:cs="楷体"/>
          <w:b w:val="0"/>
          <w:bCs w:val="0"/>
          <w:sz w:val="32"/>
          <w:szCs w:val="32"/>
          <w:lang w:val="en-US" w:eastAsia="zh-CN"/>
        </w:rPr>
        <w:t>3、</w:t>
      </w:r>
      <w:r>
        <w:rPr>
          <w:rFonts w:hint="eastAsia" w:ascii="楷体" w:hAnsi="楷体" w:eastAsia="楷体" w:cs="楷体"/>
          <w:b w:val="0"/>
          <w:bCs w:val="0"/>
          <w:sz w:val="32"/>
          <w:szCs w:val="32"/>
          <w:lang w:eastAsia="zh-CN"/>
        </w:rPr>
        <w:t>进一步强化执法监管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是提高环境行政案件办理质量，做好典型案件的宣传工作，同时开展后督查工作，防止死灰复燃。二是持续做好环境信访举报案件的办理工作，确保环境信访件件有着落，事事有回音。确保群众反映的环境问题整改到位不反弹。三是具体加大环境违法行为的打击力度，与相关部门开展联合执法，对存在环境违法行为进行严厉打击。四是加强环境执法队伍建设，加强业务知识和法律法规的学习，提高执法人员的执法素质。</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default"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4、持续做好审批工作</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640" w:firstLineChars="200"/>
        <w:jc w:val="both"/>
        <w:textAlignment w:val="auto"/>
        <w:outlineLvl w:val="9"/>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进一步落实建设项目环评审批制度改革措施，继续严格项目审批，防止以牺牲环境为代价换取经济增长；持续提高行政效率，优化政务服务，创建优质营商环境，推动经济高质量绿色发展。加大对重点类别、重点信用管理对象环评文件的抽查复核比例和抽取频次，对检查发现的问题依法、依规严肃处理，坚决遏制环评单位对环评文件不负责任、粗制滥造和弄虚作假等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u w:val="none" w:color="auto"/>
          <w:lang w:val="en-US" w:eastAsia="zh-CN"/>
        </w:rPr>
        <w:t>下一步，我分局将按照呼伦贝尔市委、市政府确定的生态安全屏障建设“4321”工作思路，全力抓好</w:t>
      </w:r>
      <w:r>
        <w:rPr>
          <w:rFonts w:hint="eastAsia" w:ascii="仿宋_GB2312" w:hAnsi="仿宋_GB2312" w:eastAsia="仿宋_GB2312" w:cs="仿宋_GB2312"/>
          <w:color w:val="auto"/>
          <w:sz w:val="32"/>
          <w:szCs w:val="32"/>
          <w:highlight w:val="none"/>
          <w:u w:val="none" w:color="auto"/>
        </w:rPr>
        <w:t>“六个统筹”“精准画像”“一张图”“一张网”</w:t>
      </w:r>
      <w:r>
        <w:rPr>
          <w:rFonts w:hint="eastAsia" w:ascii="仿宋_GB2312" w:hAnsi="仿宋_GB2312" w:eastAsia="仿宋_GB2312" w:cs="仿宋_GB2312"/>
          <w:color w:val="auto"/>
          <w:sz w:val="32"/>
          <w:szCs w:val="32"/>
          <w:highlight w:val="none"/>
          <w:u w:val="none" w:color="auto"/>
          <w:lang w:val="en-US" w:eastAsia="zh-CN"/>
        </w:rPr>
        <w:t>等重点工作，切实发挥市生态环境保护委员会办公室统筹作用，</w:t>
      </w:r>
      <w:r>
        <w:rPr>
          <w:rFonts w:hint="eastAsia" w:ascii="仿宋_GB2312" w:hAnsi="仿宋_GB2312" w:eastAsia="仿宋_GB2312" w:cs="仿宋_GB2312"/>
          <w:color w:val="auto"/>
          <w:sz w:val="32"/>
          <w:szCs w:val="32"/>
          <w:highlight w:val="none"/>
          <w:u w:val="none" w:color="auto"/>
        </w:rPr>
        <w:t>抓好第二轮中央</w:t>
      </w:r>
      <w:r>
        <w:rPr>
          <w:rFonts w:hint="eastAsia" w:ascii="仿宋_GB2312" w:hAnsi="仿宋_GB2312" w:eastAsia="仿宋_GB2312" w:cs="仿宋_GB2312"/>
          <w:color w:val="auto"/>
          <w:sz w:val="32"/>
          <w:szCs w:val="32"/>
          <w:highlight w:val="none"/>
          <w:u w:val="none" w:color="auto"/>
          <w:lang w:val="en-US" w:eastAsia="zh-CN"/>
        </w:rPr>
        <w:t>、自治区环保</w:t>
      </w:r>
      <w:r>
        <w:rPr>
          <w:rFonts w:hint="eastAsia" w:ascii="仿宋_GB2312" w:hAnsi="仿宋_GB2312" w:eastAsia="仿宋_GB2312" w:cs="仿宋_GB2312"/>
          <w:color w:val="auto"/>
          <w:sz w:val="32"/>
          <w:szCs w:val="32"/>
          <w:highlight w:val="none"/>
          <w:u w:val="none" w:color="auto"/>
        </w:rPr>
        <w:t>督察</w:t>
      </w:r>
      <w:r>
        <w:rPr>
          <w:rFonts w:hint="eastAsia" w:ascii="仿宋_GB2312" w:hAnsi="仿宋_GB2312" w:eastAsia="仿宋_GB2312" w:cs="仿宋_GB2312"/>
          <w:color w:val="auto"/>
          <w:sz w:val="32"/>
          <w:szCs w:val="32"/>
          <w:highlight w:val="none"/>
          <w:u w:val="none" w:color="auto"/>
          <w:lang w:val="en-US" w:eastAsia="zh-CN"/>
        </w:rPr>
        <w:t>反馈问题整改，</w:t>
      </w:r>
      <w:r>
        <w:rPr>
          <w:rFonts w:hint="eastAsia" w:ascii="仿宋_GB2312" w:hAnsi="仿宋_GB2312" w:eastAsia="仿宋_GB2312" w:cs="仿宋_GB2312"/>
          <w:sz w:val="32"/>
          <w:szCs w:val="32"/>
          <w:lang w:val="en-US" w:eastAsia="zh-CN"/>
        </w:rPr>
        <w:t>坚持绿色发展理念不动摇，</w:t>
      </w:r>
      <w:r>
        <w:rPr>
          <w:rFonts w:hint="eastAsia" w:ascii="仿宋_GB2312" w:hAnsi="仿宋_GB2312" w:eastAsia="仿宋_GB2312" w:cs="仿宋_GB2312"/>
          <w:b w:val="0"/>
          <w:bCs w:val="0"/>
          <w:sz w:val="32"/>
          <w:szCs w:val="32"/>
          <w:lang w:val="en-US" w:eastAsia="zh-CN"/>
        </w:rPr>
        <w:t>坚持稳中求进工作总基调，</w:t>
      </w:r>
      <w:r>
        <w:rPr>
          <w:rFonts w:hint="eastAsia" w:ascii="仿宋_GB2312" w:hAnsi="仿宋_GB2312" w:eastAsia="仿宋_GB2312" w:cs="仿宋_GB2312"/>
          <w:sz w:val="32"/>
          <w:szCs w:val="32"/>
          <w:lang w:val="en-US" w:eastAsia="zh-CN"/>
        </w:rPr>
        <w:t>以更加坚定的决心、更加有力的措施推进生态环境保护工作不断取得新的更大成效。</w:t>
      </w:r>
    </w:p>
    <w:p>
      <w:pPr>
        <w:numPr>
          <w:ilvl w:val="0"/>
          <w:numId w:val="0"/>
        </w:numPr>
        <w:spacing w:line="600" w:lineRule="exact"/>
        <w:ind w:leftChars="203"/>
        <w:outlineLvl w:val="2"/>
        <w:rPr>
          <w:rFonts w:eastAsia="黑体" w:cs="黑体"/>
          <w:sz w:val="32"/>
          <w:szCs w:val="36"/>
        </w:rPr>
      </w:pPr>
    </w:p>
    <w:p>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一、收支预算总体情况说明</w:t>
      </w:r>
    </w:p>
    <w:p>
      <w:pPr>
        <w:pStyle w:val="3"/>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u w:val="none"/>
          <w:lang w:val="en-US" w:eastAsia="zh-CN"/>
        </w:rPr>
        <w:t>2</w:t>
      </w:r>
      <w:r>
        <w:rPr>
          <w:rFonts w:hint="eastAsia" w:ascii="仿宋_GB2312" w:hAnsi="仿宋_GB2312" w:eastAsia="仿宋_GB2312" w:cs="仿宋"/>
          <w:sz w:val="32"/>
          <w:szCs w:val="32"/>
          <w:lang w:val="en-US" w:eastAsia="zh-CN"/>
        </w:rPr>
        <w:t>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545.91</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34.81</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增长</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6.81</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545.91</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w:t>
      </w:r>
    </w:p>
    <w:p>
      <w:pPr>
        <w:pStyle w:val="3"/>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34.81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6.81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3310"/>
          <w:tab w:val="left" w:pos="4280"/>
          <w:tab w:val="left" w:pos="9431"/>
        </w:tabs>
        <w:spacing w:after="0" w:line="600" w:lineRule="exact"/>
        <w:ind w:firstLine="640" w:firstLineChars="200"/>
        <w:rPr>
          <w:rFonts w:eastAsia="仿宋_GB2312"/>
          <w:sz w:val="32"/>
          <w:szCs w:val="32"/>
        </w:rPr>
      </w:pPr>
    </w:p>
    <w:p>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545.91</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w:t>
      </w:r>
    </w:p>
    <w:p>
      <w:pPr>
        <w:pStyle w:val="3"/>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（1）一般公共服务（类）支出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eastAsia="zh-CN"/>
        </w:rPr>
        <w:t>外交</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）国防</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公共安全（类）支出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）教育</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）科学技术</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）文化体育旅游与传媒</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）社会保障和就业支出</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45.92</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pacing w:val="6"/>
          <w:sz w:val="32"/>
          <w:szCs w:val="32"/>
        </w:rPr>
        <w:t>用于职工</w:t>
      </w:r>
      <w:r>
        <w:rPr>
          <w:rFonts w:hint="eastAsia" w:ascii="仿宋" w:hAnsi="仿宋" w:eastAsia="仿宋" w:cs="仿宋"/>
          <w:spacing w:val="-8"/>
          <w:sz w:val="32"/>
          <w:szCs w:val="32"/>
        </w:rPr>
        <w:t>养老保险、职业年金</w:t>
      </w:r>
      <w:r>
        <w:rPr>
          <w:rFonts w:hint="eastAsia" w:ascii="仿宋" w:hAnsi="仿宋" w:eastAsia="仿宋" w:cs="仿宋"/>
          <w:spacing w:val="-8"/>
          <w:sz w:val="32"/>
          <w:szCs w:val="32"/>
          <w:lang w:eastAsia="zh-CN"/>
        </w:rPr>
        <w:t>、失业保险、工伤保险以及残疾人就业保障金缴纳</w:t>
      </w:r>
      <w:r>
        <w:rPr>
          <w:rFonts w:hint="eastAsia" w:ascii="仿宋" w:hAnsi="仿宋" w:eastAsia="仿宋" w:cs="仿宋"/>
          <w:sz w:val="32"/>
          <w:szCs w:val="32"/>
        </w:rPr>
        <w:t>。与上年相比</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4.85</w:t>
      </w:r>
      <w:r>
        <w:rPr>
          <w:rFonts w:hint="eastAsia" w:ascii="仿宋" w:hAnsi="仿宋" w:eastAsia="仿宋" w:cs="仿宋"/>
          <w:sz w:val="32"/>
          <w:szCs w:val="32"/>
          <w:u w:val="single"/>
        </w:rPr>
        <w:t xml:space="preserve"> </w:t>
      </w:r>
      <w:r>
        <w:rPr>
          <w:rFonts w:hint="eastAsia" w:ascii="仿宋" w:hAnsi="仿宋" w:eastAsia="仿宋" w:cs="仿宋"/>
          <w:sz w:val="32"/>
          <w:szCs w:val="32"/>
        </w:rPr>
        <w:t>万元，</w:t>
      </w:r>
      <w:r>
        <w:rPr>
          <w:rFonts w:hint="eastAsia" w:ascii="仿宋" w:hAnsi="仿宋" w:eastAsia="仿宋" w:cs="仿宋"/>
          <w:sz w:val="32"/>
          <w:szCs w:val="32"/>
          <w:lang w:eastAsia="zh-CN"/>
        </w:rPr>
        <w:t>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11.81</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新考录事业编制人员，增加人员社保经费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9</w:t>
      </w:r>
      <w:r>
        <w:rPr>
          <w:rFonts w:hint="eastAsia" w:ascii="仿宋" w:hAnsi="仿宋" w:eastAsia="仿宋" w:cs="仿宋"/>
          <w:sz w:val="32"/>
          <w:szCs w:val="32"/>
          <w:lang w:eastAsia="zh-CN"/>
        </w:rPr>
        <w:t>）社会保险基金</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10</w:t>
      </w:r>
      <w:r>
        <w:rPr>
          <w:rFonts w:hint="eastAsia" w:ascii="仿宋" w:hAnsi="仿宋" w:eastAsia="仿宋" w:cs="仿宋"/>
          <w:sz w:val="32"/>
          <w:szCs w:val="32"/>
          <w:lang w:eastAsia="zh-CN"/>
        </w:rPr>
        <w:t>）卫生健康</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30.59</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万元，主要用于</w:t>
      </w:r>
      <w:r>
        <w:rPr>
          <w:rFonts w:hint="eastAsia" w:ascii="仿宋" w:hAnsi="仿宋" w:eastAsia="仿宋" w:cs="仿宋"/>
          <w:spacing w:val="1"/>
          <w:sz w:val="32"/>
          <w:szCs w:val="32"/>
        </w:rPr>
        <w:t>职工医疗保</w:t>
      </w:r>
      <w:r>
        <w:rPr>
          <w:rFonts w:hint="eastAsia" w:ascii="仿宋" w:hAnsi="仿宋" w:eastAsia="仿宋" w:cs="仿宋"/>
          <w:sz w:val="32"/>
          <w:szCs w:val="32"/>
        </w:rPr>
        <w:t xml:space="preserve"> </w:t>
      </w:r>
      <w:r>
        <w:rPr>
          <w:rFonts w:hint="eastAsia" w:ascii="仿宋" w:hAnsi="仿宋" w:eastAsia="仿宋" w:cs="仿宋"/>
          <w:spacing w:val="6"/>
          <w:sz w:val="32"/>
          <w:szCs w:val="32"/>
        </w:rPr>
        <w:t>险及大病、公务员医疗补助费</w:t>
      </w:r>
      <w:r>
        <w:rPr>
          <w:rFonts w:hint="eastAsia" w:ascii="仿宋" w:hAnsi="仿宋" w:eastAsia="仿宋" w:cs="仿宋"/>
          <w:sz w:val="32"/>
          <w:szCs w:val="32"/>
        </w:rPr>
        <w:t>。与上年相比</w:t>
      </w:r>
      <w:r>
        <w:rPr>
          <w:rFonts w:hint="eastAsia" w:ascii="仿宋" w:hAnsi="仿宋" w:eastAsia="仿宋" w:cs="仿宋"/>
          <w:sz w:val="32"/>
          <w:szCs w:val="32"/>
          <w:lang w:eastAsia="zh-CN"/>
        </w:rPr>
        <w:t>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2.5</w:t>
      </w:r>
      <w:r>
        <w:rPr>
          <w:rFonts w:hint="eastAsia" w:ascii="仿宋" w:hAnsi="仿宋" w:eastAsia="仿宋" w:cs="仿宋"/>
          <w:sz w:val="32"/>
          <w:szCs w:val="32"/>
        </w:rPr>
        <w:t>万元，</w:t>
      </w:r>
      <w:r>
        <w:rPr>
          <w:rFonts w:hint="eastAsia" w:ascii="仿宋" w:hAnsi="仿宋" w:eastAsia="仿宋" w:cs="仿宋"/>
          <w:sz w:val="32"/>
          <w:szCs w:val="32"/>
          <w:lang w:eastAsia="zh-CN"/>
        </w:rPr>
        <w:t>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8.9</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hint="eastAsia" w:ascii="仿宋" w:hAnsi="仿宋" w:eastAsia="仿宋" w:cs="仿宋"/>
          <w:sz w:val="32"/>
          <w:szCs w:val="32"/>
        </w:rPr>
        <w:t>。</w:t>
      </w:r>
    </w:p>
    <w:p>
      <w:pPr>
        <w:pStyle w:val="3"/>
        <w:tabs>
          <w:tab w:val="left" w:pos="1389"/>
          <w:tab w:val="left" w:pos="4911"/>
          <w:tab w:val="left" w:pos="589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(11)</w:t>
      </w:r>
      <w:r>
        <w:rPr>
          <w:rFonts w:hint="eastAsia" w:ascii="仿宋" w:hAnsi="仿宋" w:eastAsia="仿宋" w:cs="仿宋"/>
          <w:sz w:val="32"/>
          <w:szCs w:val="32"/>
          <w:lang w:eastAsia="zh-CN"/>
        </w:rPr>
        <w:t>节能环保</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436.54</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万元，主要用于</w:t>
      </w:r>
      <w:r>
        <w:rPr>
          <w:rFonts w:hint="eastAsia" w:ascii="仿宋" w:hAnsi="仿宋" w:eastAsia="仿宋" w:cs="仿宋"/>
          <w:spacing w:val="6"/>
          <w:sz w:val="32"/>
          <w:szCs w:val="32"/>
        </w:rPr>
        <w:t>职工工资</w:t>
      </w:r>
      <w:r>
        <w:rPr>
          <w:rFonts w:hint="eastAsia" w:ascii="仿宋" w:hAnsi="仿宋" w:eastAsia="仿宋" w:cs="仿宋"/>
          <w:spacing w:val="-5"/>
          <w:sz w:val="32"/>
          <w:szCs w:val="32"/>
        </w:rPr>
        <w:t>福利支出、机关运行经费等方面支出</w:t>
      </w:r>
      <w:r>
        <w:rPr>
          <w:rFonts w:hint="eastAsia" w:ascii="仿宋" w:hAnsi="仿宋" w:eastAsia="仿宋" w:cs="仿宋"/>
          <w:sz w:val="32"/>
          <w:szCs w:val="32"/>
        </w:rPr>
        <w:t>。与上年相比</w:t>
      </w:r>
      <w:r>
        <w:rPr>
          <w:rFonts w:hint="eastAsia" w:ascii="仿宋" w:hAnsi="仿宋" w:eastAsia="仿宋" w:cs="仿宋"/>
          <w:sz w:val="32"/>
          <w:szCs w:val="32"/>
          <w:lang w:eastAsia="zh-CN"/>
        </w:rPr>
        <w:t>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24.87</w:t>
      </w:r>
      <w:r>
        <w:rPr>
          <w:rFonts w:hint="eastAsia" w:ascii="仿宋" w:hAnsi="仿宋" w:eastAsia="仿宋" w:cs="仿宋"/>
          <w:sz w:val="32"/>
          <w:szCs w:val="32"/>
        </w:rPr>
        <w:t>万元，</w:t>
      </w:r>
      <w:r>
        <w:rPr>
          <w:rFonts w:hint="eastAsia" w:ascii="仿宋" w:hAnsi="仿宋" w:eastAsia="仿宋" w:cs="仿宋"/>
          <w:sz w:val="32"/>
          <w:szCs w:val="32"/>
          <w:lang w:eastAsia="zh-CN"/>
        </w:rPr>
        <w:t>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6.04</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（12）</w:t>
      </w:r>
      <w:r>
        <w:rPr>
          <w:rFonts w:hint="eastAsia" w:ascii="仿宋" w:hAnsi="仿宋" w:eastAsia="仿宋" w:cs="仿宋"/>
          <w:sz w:val="32"/>
          <w:szCs w:val="32"/>
          <w:lang w:eastAsia="zh-CN"/>
        </w:rPr>
        <w:t>城市社区</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13</w:t>
      </w:r>
      <w:r>
        <w:rPr>
          <w:rFonts w:hint="eastAsia" w:ascii="仿宋" w:hAnsi="仿宋" w:eastAsia="仿宋" w:cs="仿宋"/>
          <w:sz w:val="32"/>
          <w:szCs w:val="32"/>
          <w:lang w:eastAsia="zh-CN"/>
        </w:rPr>
        <w:t>）农林水</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14</w:t>
      </w:r>
      <w:r>
        <w:rPr>
          <w:rFonts w:hint="eastAsia" w:ascii="仿宋" w:hAnsi="仿宋" w:eastAsia="仿宋" w:cs="仿宋"/>
          <w:sz w:val="32"/>
          <w:szCs w:val="32"/>
          <w:lang w:eastAsia="zh-CN"/>
        </w:rPr>
        <w:t>）交通运输</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15</w:t>
      </w:r>
      <w:r>
        <w:rPr>
          <w:rFonts w:hint="eastAsia" w:ascii="仿宋" w:hAnsi="仿宋" w:eastAsia="仿宋" w:cs="仿宋"/>
          <w:sz w:val="32"/>
          <w:szCs w:val="32"/>
          <w:lang w:eastAsia="zh-CN"/>
        </w:rPr>
        <w:t>）资源勘探工业信息</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16</w:t>
      </w:r>
      <w:r>
        <w:rPr>
          <w:rFonts w:hint="eastAsia" w:ascii="仿宋" w:hAnsi="仿宋" w:eastAsia="仿宋" w:cs="仿宋"/>
          <w:sz w:val="32"/>
          <w:szCs w:val="32"/>
          <w:lang w:eastAsia="zh-CN"/>
        </w:rPr>
        <w:t>）商业服务业</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17</w:t>
      </w:r>
      <w:r>
        <w:rPr>
          <w:rFonts w:hint="eastAsia" w:ascii="仿宋" w:hAnsi="仿宋" w:eastAsia="仿宋" w:cs="仿宋"/>
          <w:sz w:val="32"/>
          <w:szCs w:val="32"/>
          <w:lang w:eastAsia="zh-CN"/>
        </w:rPr>
        <w:t>）金融</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lang w:val="en-US" w:eastAsia="zh-CN"/>
        </w:rPr>
        <w:t>0</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18</w:t>
      </w:r>
      <w:r>
        <w:rPr>
          <w:rFonts w:hint="eastAsia" w:ascii="仿宋" w:hAnsi="仿宋" w:eastAsia="仿宋" w:cs="仿宋"/>
          <w:sz w:val="32"/>
          <w:szCs w:val="32"/>
          <w:lang w:eastAsia="zh-CN"/>
        </w:rPr>
        <w:t>）援助其他地区</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19</w:t>
      </w:r>
      <w:r>
        <w:rPr>
          <w:rFonts w:hint="eastAsia" w:ascii="仿宋" w:hAnsi="仿宋" w:eastAsia="仿宋" w:cs="仿宋"/>
          <w:sz w:val="32"/>
          <w:szCs w:val="32"/>
          <w:lang w:eastAsia="zh-CN"/>
        </w:rPr>
        <w:t>）自然资源海洋气象</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20</w:t>
      </w:r>
      <w:r>
        <w:rPr>
          <w:rFonts w:hint="eastAsia" w:ascii="仿宋" w:hAnsi="仿宋" w:eastAsia="仿宋" w:cs="仿宋"/>
          <w:sz w:val="32"/>
          <w:szCs w:val="32"/>
          <w:lang w:eastAsia="zh-CN"/>
        </w:rPr>
        <w:t>）住房保障</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32.86</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用于</w:t>
      </w:r>
      <w:r>
        <w:rPr>
          <w:rFonts w:hint="eastAsia" w:ascii="仿宋" w:hAnsi="仿宋" w:eastAsia="仿宋" w:cs="仿宋"/>
          <w:spacing w:val="1"/>
          <w:sz w:val="32"/>
          <w:szCs w:val="32"/>
        </w:rPr>
        <w:t>职工住房公</w:t>
      </w:r>
      <w:r>
        <w:rPr>
          <w:rFonts w:hint="eastAsia" w:ascii="仿宋" w:hAnsi="仿宋" w:eastAsia="仿宋" w:cs="仿宋"/>
          <w:spacing w:val="6"/>
          <w:sz w:val="32"/>
          <w:szCs w:val="32"/>
        </w:rPr>
        <w:t>积金缴费支出</w:t>
      </w:r>
      <w:r>
        <w:rPr>
          <w:rFonts w:hint="eastAsia" w:ascii="仿宋" w:hAnsi="仿宋" w:eastAsia="仿宋" w:cs="仿宋"/>
          <w:sz w:val="32"/>
          <w:szCs w:val="32"/>
        </w:rPr>
        <w:t>。与上年相比</w:t>
      </w:r>
      <w:r>
        <w:rPr>
          <w:rFonts w:hint="eastAsia" w:ascii="仿宋" w:hAnsi="仿宋" w:eastAsia="仿宋" w:cs="仿宋"/>
          <w:sz w:val="32"/>
          <w:szCs w:val="32"/>
          <w:lang w:eastAsia="zh-CN"/>
        </w:rPr>
        <w:t>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2.59</w:t>
      </w:r>
      <w:r>
        <w:rPr>
          <w:rFonts w:hint="eastAsia" w:ascii="仿宋" w:hAnsi="仿宋" w:eastAsia="仿宋" w:cs="仿宋"/>
          <w:sz w:val="32"/>
          <w:szCs w:val="32"/>
          <w:u w:val="single"/>
        </w:rPr>
        <w:t xml:space="preserve"> </w:t>
      </w:r>
      <w:r>
        <w:rPr>
          <w:rFonts w:hint="eastAsia" w:ascii="仿宋" w:hAnsi="仿宋" w:eastAsia="仿宋" w:cs="仿宋"/>
          <w:sz w:val="32"/>
          <w:szCs w:val="32"/>
        </w:rPr>
        <w:t>万元，</w:t>
      </w:r>
      <w:r>
        <w:rPr>
          <w:rFonts w:hint="eastAsia" w:ascii="仿宋" w:hAnsi="仿宋" w:eastAsia="仿宋" w:cs="仿宋"/>
          <w:sz w:val="32"/>
          <w:szCs w:val="32"/>
          <w:lang w:eastAsia="zh-CN"/>
        </w:rPr>
        <w:t>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8.56</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21</w:t>
      </w:r>
      <w:r>
        <w:rPr>
          <w:rFonts w:hint="eastAsia" w:ascii="仿宋" w:hAnsi="仿宋" w:eastAsia="仿宋" w:cs="仿宋"/>
          <w:sz w:val="32"/>
          <w:szCs w:val="32"/>
          <w:lang w:eastAsia="zh-CN"/>
        </w:rPr>
        <w:t>）粮油物质储备</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22</w:t>
      </w:r>
      <w:r>
        <w:rPr>
          <w:rFonts w:hint="eastAsia" w:ascii="仿宋" w:hAnsi="仿宋" w:eastAsia="仿宋" w:cs="仿宋"/>
          <w:sz w:val="32"/>
          <w:szCs w:val="32"/>
          <w:lang w:eastAsia="zh-CN"/>
        </w:rPr>
        <w:t>）国有资本经营预算</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23</w:t>
      </w:r>
      <w:r>
        <w:rPr>
          <w:rFonts w:hint="eastAsia" w:ascii="仿宋" w:hAnsi="仿宋" w:eastAsia="仿宋" w:cs="仿宋"/>
          <w:sz w:val="32"/>
          <w:szCs w:val="32"/>
          <w:lang w:eastAsia="zh-CN"/>
        </w:rPr>
        <w:t>）灾害防治及应急管理</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24</w:t>
      </w:r>
      <w:r>
        <w:rPr>
          <w:rFonts w:hint="eastAsia" w:ascii="仿宋" w:hAnsi="仿宋" w:eastAsia="仿宋" w:cs="仿宋"/>
          <w:sz w:val="32"/>
          <w:szCs w:val="32"/>
          <w:lang w:eastAsia="zh-CN"/>
        </w:rPr>
        <w:t>）预备</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25</w:t>
      </w:r>
      <w:r>
        <w:rPr>
          <w:rFonts w:hint="eastAsia" w:ascii="仿宋" w:hAnsi="仿宋" w:eastAsia="仿宋" w:cs="仿宋"/>
          <w:sz w:val="32"/>
          <w:szCs w:val="32"/>
          <w:lang w:eastAsia="zh-CN"/>
        </w:rPr>
        <w:t>）其他支出</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26</w:t>
      </w:r>
      <w:r>
        <w:rPr>
          <w:rFonts w:hint="eastAsia" w:ascii="仿宋" w:hAnsi="仿宋" w:eastAsia="仿宋" w:cs="仿宋"/>
          <w:sz w:val="32"/>
          <w:szCs w:val="32"/>
          <w:lang w:eastAsia="zh-CN"/>
        </w:rPr>
        <w:t>）转移性支付</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27</w:t>
      </w:r>
      <w:r>
        <w:rPr>
          <w:rFonts w:hint="eastAsia" w:ascii="仿宋" w:hAnsi="仿宋" w:eastAsia="仿宋" w:cs="仿宋"/>
          <w:sz w:val="32"/>
          <w:szCs w:val="32"/>
          <w:lang w:eastAsia="zh-CN"/>
        </w:rPr>
        <w:t>）债务还本</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28</w:t>
      </w:r>
      <w:r>
        <w:rPr>
          <w:rFonts w:hint="eastAsia" w:ascii="仿宋" w:hAnsi="仿宋" w:eastAsia="仿宋" w:cs="仿宋"/>
          <w:sz w:val="32"/>
          <w:szCs w:val="32"/>
          <w:lang w:eastAsia="zh-CN"/>
        </w:rPr>
        <w:t>）债务利息</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29</w:t>
      </w:r>
      <w:r>
        <w:rPr>
          <w:rFonts w:hint="eastAsia" w:ascii="仿宋" w:hAnsi="仿宋" w:eastAsia="仿宋" w:cs="仿宋"/>
          <w:sz w:val="32"/>
          <w:szCs w:val="32"/>
          <w:lang w:eastAsia="zh-CN"/>
        </w:rPr>
        <w:t>）债务发行费用</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30</w:t>
      </w:r>
      <w:r>
        <w:rPr>
          <w:rFonts w:hint="eastAsia" w:ascii="仿宋" w:hAnsi="仿宋" w:eastAsia="仿宋" w:cs="仿宋"/>
          <w:sz w:val="32"/>
          <w:szCs w:val="32"/>
          <w:lang w:eastAsia="zh-CN"/>
        </w:rPr>
        <w:t>）抗疫特别国债还本</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31</w:t>
      </w:r>
      <w:r>
        <w:rPr>
          <w:rFonts w:hint="eastAsia" w:ascii="仿宋" w:hAnsi="仿宋" w:eastAsia="仿宋" w:cs="仿宋"/>
          <w:sz w:val="32"/>
          <w:szCs w:val="32"/>
          <w:lang w:eastAsia="zh-CN"/>
        </w:rPr>
        <w:t>）与中央财政往来</w:t>
      </w:r>
      <w:r>
        <w:rPr>
          <w:rFonts w:hint="eastAsia" w:ascii="仿宋" w:hAnsi="仿宋" w:eastAsia="仿宋" w:cs="仿宋"/>
          <w:sz w:val="32"/>
          <w:szCs w:val="32"/>
        </w:rPr>
        <w:t>（类）支出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万元，主要</w:t>
      </w:r>
      <w:r>
        <w:rPr>
          <w:rFonts w:hint="eastAsia" w:ascii="仿宋" w:hAnsi="仿宋" w:eastAsia="仿宋" w:cs="仿宋"/>
          <w:sz w:val="32"/>
          <w:szCs w:val="32"/>
          <w:lang w:eastAsia="zh-CN"/>
        </w:rPr>
        <w:t>是</w:t>
      </w:r>
      <w:r>
        <w:rPr>
          <w:rFonts w:hint="eastAsia" w:ascii="仿宋" w:hAnsi="仿宋" w:eastAsia="仿宋" w:cs="仿宋"/>
          <w:spacing w:val="4"/>
          <w:sz w:val="32"/>
          <w:szCs w:val="32"/>
        </w:rPr>
        <w:t>本单位无此类</w:t>
      </w:r>
      <w:r>
        <w:rPr>
          <w:rFonts w:hint="eastAsia" w:ascii="仿宋" w:hAnsi="仿宋" w:eastAsia="仿宋" w:cs="仿宋"/>
          <w:spacing w:val="7"/>
          <w:sz w:val="32"/>
          <w:szCs w:val="32"/>
        </w:rPr>
        <w:t>支出</w:t>
      </w:r>
      <w:r>
        <w:rPr>
          <w:rFonts w:hint="eastAsia" w:ascii="仿宋" w:hAnsi="仿宋" w:eastAsia="仿宋" w:cs="仿宋"/>
          <w:sz w:val="32"/>
          <w:szCs w:val="32"/>
        </w:rPr>
        <w:t>。与上年相比增加</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万元，增长</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 xml:space="preserve">  </w:t>
      </w:r>
      <w:r>
        <w:rPr>
          <w:rFonts w:hint="eastAsia" w:ascii="仿宋" w:hAnsi="仿宋" w:eastAsia="仿宋" w:cs="仿宋"/>
          <w:sz w:val="32"/>
          <w:szCs w:val="32"/>
        </w:rPr>
        <w:t>%。主要原因是</w:t>
      </w:r>
      <w:r>
        <w:rPr>
          <w:rFonts w:hint="eastAsia" w:ascii="仿宋" w:hAnsi="仿宋" w:eastAsia="仿宋" w:cs="仿宋"/>
          <w:spacing w:val="5"/>
          <w:position w:val="2"/>
          <w:sz w:val="32"/>
          <w:szCs w:val="32"/>
        </w:rPr>
        <w:t>不存在此项内</w:t>
      </w:r>
      <w:r>
        <w:rPr>
          <w:rFonts w:hint="eastAsia" w:ascii="仿宋" w:hAnsi="仿宋" w:eastAsia="仿宋" w:cs="仿宋"/>
          <w:spacing w:val="4"/>
          <w:position w:val="2"/>
          <w:sz w:val="32"/>
          <w:szCs w:val="32"/>
        </w:rPr>
        <w:t>容</w:t>
      </w:r>
      <w:r>
        <w:rPr>
          <w:rFonts w:hint="eastAsia" w:ascii="仿宋" w:hAnsi="仿宋" w:eastAsia="仿宋" w:cs="仿宋"/>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u w:val="none"/>
          <w:lang w:val="en-US" w:eastAsia="zh-CN"/>
        </w:rPr>
        <w:t>2</w:t>
      </w:r>
      <w:r>
        <w:rPr>
          <w:rFonts w:hint="eastAsia" w:ascii="仿宋_GB2312" w:hAnsi="仿宋_GB2312" w:eastAsia="仿宋_GB2312" w:cs="仿宋"/>
          <w:sz w:val="32"/>
          <w:szCs w:val="32"/>
          <w:lang w:val="en-US" w:eastAsia="zh-CN"/>
        </w:rPr>
        <w:t>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万元。其中：</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7"/>
        <w:tabs>
          <w:tab w:val="left" w:pos="0"/>
        </w:tabs>
        <w:ind w:left="0" w:leftChars="0" w:firstLine="0"/>
        <w:jc w:val="center"/>
        <w:rPr>
          <w:rFonts w:hint="default" w:eastAsia="仿宋_GB2312"/>
          <w:sz w:val="32"/>
          <w:szCs w:val="32"/>
        </w:rPr>
      </w:pPr>
    </w:p>
    <w:p>
      <w:pPr>
        <w:pStyle w:val="7"/>
        <w:tabs>
          <w:tab w:val="left" w:pos="0"/>
        </w:tabs>
        <w:ind w:left="0" w:leftChars="0" w:firstLine="0"/>
        <w:jc w:val="center"/>
        <w:rPr>
          <w:rFonts w:hint="eastAsia" w:ascii="Times New Roman" w:hAnsi="Times New Roman" w:eastAsia="仿宋_GB2312" w:cs="仿宋"/>
          <w:sz w:val="32"/>
          <w:szCs w:val="32"/>
          <w:lang w:eastAsia="zh-CN"/>
        </w:rPr>
      </w:pPr>
      <w:r>
        <w:rPr>
          <w:rFonts w:hint="eastAsia" w:ascii="Times New Roman" w:hAnsi="Times New Roman" w:eastAsia="仿宋_GB2312" w:cs="仿宋"/>
          <w:sz w:val="32"/>
          <w:szCs w:val="32"/>
          <w:lang w:eastAsia="zh-CN"/>
        </w:rPr>
        <w:drawing>
          <wp:inline distT="0" distB="0" distL="114300" distR="114300">
            <wp:extent cx="5256530" cy="2988310"/>
            <wp:effectExtent l="5080" t="4445" r="1143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7"/>
        <w:tabs>
          <w:tab w:val="left" w:pos="0"/>
        </w:tabs>
        <w:ind w:left="0" w:leftChars="0" w:firstLine="0"/>
        <w:jc w:val="both"/>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u w:val="none"/>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rPr>
        <w:t>万元，其中</w:t>
      </w:r>
      <w:r>
        <w:rPr>
          <w:rFonts w:hint="eastAsia"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520.21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95.29</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25.70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4.71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7"/>
        <w:ind w:left="0" w:leftChars="0" w:firstLine="220"/>
        <w:jc w:val="center"/>
        <w:rPr>
          <w:rFonts w:hint="default" w:eastAsia="仿宋_GB2312"/>
          <w:sz w:val="32"/>
          <w:szCs w:val="32"/>
        </w:rPr>
      </w:pPr>
    </w:p>
    <w:p>
      <w:pPr>
        <w:pStyle w:val="7"/>
        <w:ind w:left="0" w:leftChars="0" w:firstLine="220"/>
        <w:jc w:val="center"/>
        <w:rPr>
          <w:rFonts w:hint="default" w:eastAsia="仿宋_GB2312"/>
          <w:sz w:val="32"/>
          <w:szCs w:val="32"/>
        </w:rPr>
      </w:pPr>
    </w:p>
    <w:p>
      <w:pPr>
        <w:pStyle w:val="7"/>
        <w:ind w:left="0" w:leftChars="0" w:firstLine="220"/>
        <w:jc w:val="center"/>
        <w:rPr>
          <w:rFonts w:hint="default" w:eastAsia="仿宋_GB2312"/>
          <w:sz w:val="32"/>
          <w:szCs w:val="32"/>
        </w:rPr>
      </w:pPr>
      <w:r>
        <w:rPr>
          <w:rFonts w:hint="eastAsia" w:eastAsia="仿宋_GB2312"/>
          <w:sz w:val="32"/>
          <w:szCs w:val="32"/>
          <w:lang w:eastAsia="zh-CN"/>
        </w:rPr>
        <w:drawing>
          <wp:inline distT="0" distB="0" distL="114300" distR="114300">
            <wp:extent cx="5256530" cy="2988310"/>
            <wp:effectExtent l="5080" t="4445" r="11430" b="9525"/>
            <wp:docPr id="4" name="图表 4"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四、财政拨款收支预算总体情况说明</w:t>
      </w:r>
    </w:p>
    <w:p>
      <w:pPr>
        <w:pStyle w:val="3"/>
        <w:tabs>
          <w:tab w:val="left" w:pos="1389"/>
          <w:tab w:val="left" w:pos="4911"/>
          <w:tab w:val="left" w:pos="5898"/>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万元。与上年相比，财政拨款收、支总计各</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34.81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6.81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545.91</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34.81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6.81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3"/>
        <w:tabs>
          <w:tab w:val="left" w:pos="4275"/>
        </w:tabs>
        <w:spacing w:after="0" w:line="60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w:t>
      </w:r>
      <w:r>
        <w:rPr>
          <w:rFonts w:hint="eastAsia" w:ascii="仿宋" w:hAnsi="仿宋" w:eastAsia="仿宋" w:cs="仿宋"/>
          <w:b/>
          <w:bCs/>
          <w:sz w:val="32"/>
          <w:szCs w:val="32"/>
          <w:lang w:eastAsia="zh-CN"/>
        </w:rPr>
        <w:t>社会保障和就业支出</w:t>
      </w:r>
      <w:r>
        <w:rPr>
          <w:rFonts w:hint="eastAsia" w:ascii="仿宋" w:hAnsi="仿宋" w:eastAsia="仿宋" w:cs="仿宋"/>
          <w:b/>
          <w:bCs/>
          <w:sz w:val="32"/>
          <w:szCs w:val="32"/>
        </w:rPr>
        <w:t>（类）</w:t>
      </w:r>
    </w:p>
    <w:p>
      <w:pPr>
        <w:spacing w:before="219" w:line="600" w:lineRule="exact"/>
        <w:ind w:right="82"/>
        <w:jc w:val="left"/>
        <w:rPr>
          <w:rFonts w:hint="eastAsia" w:ascii="仿宋" w:hAnsi="仿宋" w:eastAsia="仿宋" w:cs="仿宋"/>
          <w:sz w:val="32"/>
          <w:szCs w:val="32"/>
        </w:rPr>
      </w:pPr>
      <w:r>
        <w:rPr>
          <w:rFonts w:hint="eastAsia" w:ascii="仿宋" w:hAnsi="仿宋" w:eastAsia="仿宋" w:cs="仿宋"/>
          <w:spacing w:val="2"/>
          <w:position w:val="21"/>
          <w:sz w:val="32"/>
          <w:szCs w:val="32"/>
          <w:lang w:val="en-US" w:eastAsia="zh-CN"/>
        </w:rPr>
        <w:t xml:space="preserve">   </w:t>
      </w:r>
      <w:r>
        <w:rPr>
          <w:rFonts w:hint="eastAsia" w:ascii="仿宋" w:hAnsi="仿宋" w:eastAsia="仿宋" w:cs="仿宋"/>
          <w:sz w:val="32"/>
          <w:szCs w:val="32"/>
        </w:rPr>
        <w:t xml:space="preserve">社会保障和就业支出类年初预算数为 </w:t>
      </w:r>
      <w:r>
        <w:rPr>
          <w:rFonts w:hint="eastAsia" w:ascii="仿宋" w:hAnsi="仿宋" w:eastAsia="仿宋" w:cs="仿宋"/>
          <w:sz w:val="32"/>
          <w:szCs w:val="32"/>
          <w:lang w:val="en-US" w:eastAsia="zh-CN"/>
        </w:rPr>
        <w:t>45.92</w:t>
      </w:r>
      <w:r>
        <w:rPr>
          <w:rFonts w:hint="eastAsia" w:ascii="仿宋" w:hAnsi="仿宋" w:eastAsia="仿宋" w:cs="仿宋"/>
          <w:sz w:val="32"/>
          <w:szCs w:val="32"/>
        </w:rPr>
        <w:t>万元，与上年相比</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4.85</w:t>
      </w:r>
      <w:r>
        <w:rPr>
          <w:rFonts w:hint="eastAsia" w:ascii="仿宋" w:hAnsi="仿宋" w:eastAsia="仿宋" w:cs="仿宋"/>
          <w:sz w:val="32"/>
          <w:szCs w:val="32"/>
        </w:rPr>
        <w:t>万元。其</w:t>
      </w:r>
      <w:r>
        <w:rPr>
          <w:rFonts w:hint="eastAsia" w:ascii="仿宋" w:hAnsi="仿宋" w:eastAsia="仿宋" w:cs="仿宋"/>
          <w:spacing w:val="2"/>
          <w:sz w:val="32"/>
          <w:szCs w:val="32"/>
        </w:rPr>
        <w:t>中：</w:t>
      </w:r>
    </w:p>
    <w:p>
      <w:pPr>
        <w:numPr>
          <w:ilvl w:val="0"/>
          <w:numId w:val="3"/>
        </w:numPr>
        <w:spacing w:before="218" w:line="357" w:lineRule="auto"/>
        <w:ind w:left="8" w:right="82" w:firstLine="654"/>
        <w:jc w:val="left"/>
        <w:rPr>
          <w:rFonts w:hint="eastAsia" w:ascii="仿宋" w:hAnsi="仿宋" w:eastAsia="仿宋" w:cs="仿宋"/>
          <w:spacing w:val="-1"/>
          <w:sz w:val="32"/>
          <w:szCs w:val="32"/>
          <w:lang w:eastAsia="zh-CN"/>
        </w:rPr>
      </w:pPr>
      <w:r>
        <w:rPr>
          <w:rFonts w:hint="eastAsia" w:ascii="仿宋" w:hAnsi="仿宋" w:eastAsia="仿宋" w:cs="仿宋"/>
          <w:sz w:val="32"/>
          <w:szCs w:val="32"/>
        </w:rPr>
        <w:t>行政事业单位养老支出（款）行政单</w:t>
      </w:r>
      <w:r>
        <w:rPr>
          <w:rFonts w:hint="eastAsia" w:ascii="仿宋" w:hAnsi="仿宋" w:eastAsia="仿宋" w:cs="仿宋"/>
          <w:spacing w:val="-1"/>
          <w:sz w:val="32"/>
          <w:szCs w:val="32"/>
        </w:rPr>
        <w:t>位离退休（项）。年初预算</w:t>
      </w:r>
      <w:r>
        <w:rPr>
          <w:rFonts w:hint="eastAsia" w:ascii="仿宋" w:hAnsi="仿宋" w:eastAsia="仿宋" w:cs="仿宋"/>
          <w:spacing w:val="-49"/>
          <w:sz w:val="32"/>
          <w:szCs w:val="32"/>
        </w:rPr>
        <w:t xml:space="preserve"> </w:t>
      </w:r>
      <w:r>
        <w:rPr>
          <w:rFonts w:hint="eastAsia" w:ascii="仿宋" w:hAnsi="仿宋" w:eastAsia="仿宋" w:cs="仿宋"/>
          <w:spacing w:val="-1"/>
          <w:sz w:val="32"/>
          <w:szCs w:val="32"/>
          <w:lang w:val="en-US" w:eastAsia="zh-CN"/>
        </w:rPr>
        <w:t>4.47</w:t>
      </w:r>
      <w:r>
        <w:rPr>
          <w:rFonts w:hint="eastAsia" w:ascii="仿宋" w:hAnsi="仿宋" w:eastAsia="仿宋" w:cs="仿宋"/>
          <w:spacing w:val="-1"/>
          <w:sz w:val="32"/>
          <w:szCs w:val="32"/>
        </w:rPr>
        <w:t>万元，与上年相比增加</w:t>
      </w:r>
      <w:r>
        <w:rPr>
          <w:rFonts w:hint="eastAsia" w:ascii="仿宋" w:hAnsi="仿宋" w:eastAsia="仿宋" w:cs="仿宋"/>
          <w:spacing w:val="-62"/>
          <w:sz w:val="32"/>
          <w:szCs w:val="32"/>
          <w:lang w:val="en-US" w:eastAsia="zh-CN"/>
        </w:rPr>
        <w:t>0.31</w:t>
      </w:r>
      <w:r>
        <w:rPr>
          <w:rFonts w:hint="eastAsia" w:ascii="仿宋" w:hAnsi="仿宋" w:eastAsia="仿宋" w:cs="仿宋"/>
          <w:spacing w:val="-1"/>
          <w:sz w:val="32"/>
          <w:szCs w:val="32"/>
        </w:rPr>
        <w:t>万元，增长</w:t>
      </w:r>
      <w:r>
        <w:rPr>
          <w:rFonts w:hint="eastAsia" w:ascii="仿宋" w:hAnsi="仿宋" w:eastAsia="仿宋" w:cs="仿宋"/>
          <w:spacing w:val="-36"/>
          <w:sz w:val="32"/>
          <w:szCs w:val="32"/>
          <w:lang w:val="en-US" w:eastAsia="zh-CN"/>
        </w:rPr>
        <w:t>7.45</w:t>
      </w:r>
      <w:r>
        <w:rPr>
          <w:rFonts w:hint="eastAsia" w:ascii="仿宋" w:hAnsi="仿宋" w:eastAsia="仿宋" w:cs="仿宋"/>
          <w:spacing w:val="-1"/>
          <w:sz w:val="32"/>
          <w:szCs w:val="32"/>
        </w:rPr>
        <w:t>%。变动原因：</w:t>
      </w:r>
      <w:r>
        <w:rPr>
          <w:rFonts w:hint="eastAsia" w:ascii="仿宋" w:hAnsi="仿宋" w:eastAsia="仿宋" w:cs="仿宋"/>
          <w:spacing w:val="-1"/>
          <w:sz w:val="32"/>
          <w:szCs w:val="32"/>
          <w:lang w:eastAsia="zh-CN"/>
        </w:rPr>
        <w:t>退休职工体检费增加。</w:t>
      </w:r>
    </w:p>
    <w:p>
      <w:pPr>
        <w:numPr>
          <w:ilvl w:val="0"/>
          <w:numId w:val="3"/>
        </w:numPr>
        <w:spacing w:before="218" w:line="357" w:lineRule="auto"/>
        <w:ind w:left="8" w:right="82" w:firstLine="654"/>
        <w:jc w:val="left"/>
        <w:rPr>
          <w:rFonts w:hint="eastAsia" w:ascii="仿宋" w:hAnsi="仿宋" w:eastAsia="仿宋" w:cs="仿宋"/>
          <w:sz w:val="32"/>
          <w:szCs w:val="32"/>
        </w:rPr>
      </w:pPr>
      <w:r>
        <w:rPr>
          <w:rFonts w:hint="eastAsia" w:ascii="仿宋" w:hAnsi="仿宋" w:eastAsia="仿宋" w:cs="仿宋"/>
          <w:sz w:val="32"/>
          <w:szCs w:val="32"/>
        </w:rPr>
        <w:t>行政事业单位养老支出（款）</w:t>
      </w:r>
      <w:r>
        <w:rPr>
          <w:rFonts w:hint="eastAsia" w:ascii="仿宋" w:hAnsi="仿宋" w:eastAsia="仿宋" w:cs="仿宋"/>
          <w:sz w:val="32"/>
          <w:szCs w:val="32"/>
          <w:lang w:eastAsia="zh-CN"/>
        </w:rPr>
        <w:t>事业</w:t>
      </w:r>
      <w:r>
        <w:rPr>
          <w:rFonts w:hint="eastAsia" w:ascii="仿宋" w:hAnsi="仿宋" w:eastAsia="仿宋" w:cs="仿宋"/>
          <w:sz w:val="32"/>
          <w:szCs w:val="32"/>
        </w:rPr>
        <w:t>单</w:t>
      </w:r>
      <w:r>
        <w:rPr>
          <w:rFonts w:hint="eastAsia" w:ascii="仿宋" w:hAnsi="仿宋" w:eastAsia="仿宋" w:cs="仿宋"/>
          <w:spacing w:val="-1"/>
          <w:sz w:val="32"/>
          <w:szCs w:val="32"/>
        </w:rPr>
        <w:t>位离退休（项）。年初预算</w:t>
      </w:r>
      <w:r>
        <w:rPr>
          <w:rFonts w:hint="eastAsia" w:ascii="仿宋" w:hAnsi="仿宋" w:eastAsia="仿宋" w:cs="仿宋"/>
          <w:spacing w:val="-49"/>
          <w:sz w:val="32"/>
          <w:szCs w:val="32"/>
          <w:lang w:val="en-US" w:eastAsia="zh-CN"/>
        </w:rPr>
        <w:t>1.12</w:t>
      </w:r>
      <w:r>
        <w:rPr>
          <w:rFonts w:hint="eastAsia" w:ascii="仿宋" w:hAnsi="仿宋" w:eastAsia="仿宋" w:cs="仿宋"/>
          <w:spacing w:val="-1"/>
          <w:sz w:val="32"/>
          <w:szCs w:val="32"/>
        </w:rPr>
        <w:t>万元，与上年相比增加</w:t>
      </w:r>
      <w:r>
        <w:rPr>
          <w:rFonts w:hint="eastAsia" w:ascii="仿宋" w:hAnsi="仿宋" w:eastAsia="仿宋" w:cs="仿宋"/>
          <w:spacing w:val="-62"/>
          <w:sz w:val="32"/>
          <w:szCs w:val="32"/>
          <w:lang w:val="en-US" w:eastAsia="zh-CN"/>
        </w:rPr>
        <w:t>1.12</w:t>
      </w:r>
      <w:r>
        <w:rPr>
          <w:rFonts w:hint="eastAsia" w:ascii="仿宋" w:hAnsi="仿宋" w:eastAsia="仿宋" w:cs="仿宋"/>
          <w:spacing w:val="-1"/>
          <w:sz w:val="32"/>
          <w:szCs w:val="32"/>
        </w:rPr>
        <w:t>万元，增长</w:t>
      </w:r>
      <w:r>
        <w:rPr>
          <w:rFonts w:hint="eastAsia" w:ascii="仿宋" w:hAnsi="仿宋" w:eastAsia="仿宋" w:cs="仿宋"/>
          <w:spacing w:val="-36"/>
          <w:sz w:val="32"/>
          <w:szCs w:val="32"/>
          <w:lang w:val="en-US" w:eastAsia="zh-CN"/>
        </w:rPr>
        <w:t>100</w:t>
      </w:r>
      <w:r>
        <w:rPr>
          <w:rFonts w:hint="eastAsia" w:ascii="仿宋" w:hAnsi="仿宋" w:eastAsia="仿宋" w:cs="仿宋"/>
          <w:spacing w:val="-1"/>
          <w:sz w:val="32"/>
          <w:szCs w:val="32"/>
        </w:rPr>
        <w:t>%。变动原因：</w:t>
      </w:r>
      <w:r>
        <w:rPr>
          <w:rFonts w:hint="eastAsia" w:ascii="仿宋" w:hAnsi="仿宋" w:eastAsia="仿宋" w:cs="仿宋"/>
          <w:spacing w:val="-1"/>
          <w:sz w:val="32"/>
          <w:szCs w:val="32"/>
          <w:lang w:eastAsia="zh-CN"/>
        </w:rPr>
        <w:t>增加</w:t>
      </w:r>
      <w:r>
        <w:rPr>
          <w:rFonts w:hint="eastAsia" w:ascii="仿宋" w:hAnsi="仿宋" w:eastAsia="仿宋" w:cs="仿宋"/>
          <w:spacing w:val="-1"/>
          <w:sz w:val="32"/>
          <w:szCs w:val="32"/>
          <w:lang w:val="en-US" w:eastAsia="zh-CN"/>
        </w:rPr>
        <w:t>1名事业退休人员</w:t>
      </w:r>
      <w:r>
        <w:rPr>
          <w:rFonts w:hint="eastAsia" w:ascii="仿宋" w:hAnsi="仿宋" w:eastAsia="仿宋" w:cs="仿宋"/>
          <w:spacing w:val="-1"/>
          <w:sz w:val="32"/>
          <w:szCs w:val="32"/>
          <w:lang w:eastAsia="zh-CN"/>
        </w:rPr>
        <w:t>。</w:t>
      </w:r>
    </w:p>
    <w:p>
      <w:pPr>
        <w:numPr>
          <w:ilvl w:val="0"/>
          <w:numId w:val="3"/>
        </w:numPr>
        <w:spacing w:before="218" w:line="357" w:lineRule="auto"/>
        <w:ind w:left="8" w:right="82" w:firstLine="654"/>
        <w:jc w:val="left"/>
        <w:rPr>
          <w:rFonts w:hint="eastAsia" w:ascii="仿宋" w:hAnsi="仿宋" w:eastAsia="仿宋" w:cs="仿宋"/>
          <w:sz w:val="32"/>
          <w:szCs w:val="32"/>
        </w:rPr>
      </w:pPr>
      <w:r>
        <w:rPr>
          <w:rFonts w:hint="eastAsia" w:ascii="仿宋" w:hAnsi="仿宋" w:eastAsia="仿宋" w:cs="仿宋"/>
          <w:spacing w:val="11"/>
          <w:sz w:val="32"/>
          <w:szCs w:val="32"/>
        </w:rPr>
        <w:t>行政事业单位养老支出（款</w:t>
      </w:r>
      <w:r>
        <w:rPr>
          <w:rFonts w:hint="eastAsia" w:ascii="仿宋" w:hAnsi="仿宋" w:eastAsia="仿宋" w:cs="仿宋"/>
          <w:spacing w:val="10"/>
          <w:sz w:val="32"/>
          <w:szCs w:val="32"/>
        </w:rPr>
        <w:t>）机关事业单位基本养老保</w:t>
      </w:r>
      <w:r>
        <w:rPr>
          <w:rFonts w:hint="eastAsia" w:ascii="仿宋" w:hAnsi="仿宋" w:eastAsia="仿宋" w:cs="仿宋"/>
          <w:spacing w:val="-2"/>
          <w:sz w:val="32"/>
          <w:szCs w:val="32"/>
        </w:rPr>
        <w:t>险缴费支出（项）。年初预算</w:t>
      </w:r>
      <w:r>
        <w:rPr>
          <w:rFonts w:hint="eastAsia" w:ascii="仿宋" w:hAnsi="仿宋" w:eastAsia="仿宋" w:cs="仿宋"/>
          <w:spacing w:val="-50"/>
          <w:sz w:val="32"/>
          <w:szCs w:val="32"/>
          <w:lang w:val="en-US" w:eastAsia="zh-CN"/>
        </w:rPr>
        <w:t>40.33</w:t>
      </w:r>
      <w:r>
        <w:rPr>
          <w:rFonts w:hint="eastAsia" w:ascii="仿宋" w:hAnsi="仿宋" w:eastAsia="仿宋" w:cs="仿宋"/>
          <w:spacing w:val="-2"/>
          <w:sz w:val="32"/>
          <w:szCs w:val="32"/>
        </w:rPr>
        <w:t>万元，与上年相比</w:t>
      </w:r>
      <w:r>
        <w:rPr>
          <w:rFonts w:hint="eastAsia" w:ascii="仿宋" w:hAnsi="仿宋" w:eastAsia="仿宋" w:cs="仿宋"/>
          <w:spacing w:val="-2"/>
          <w:sz w:val="32"/>
          <w:szCs w:val="32"/>
          <w:lang w:eastAsia="zh-CN"/>
        </w:rPr>
        <w:t>增加</w:t>
      </w:r>
      <w:r>
        <w:rPr>
          <w:rFonts w:hint="eastAsia" w:ascii="仿宋" w:hAnsi="仿宋" w:eastAsia="仿宋" w:cs="仿宋"/>
          <w:spacing w:val="-2"/>
          <w:sz w:val="32"/>
          <w:szCs w:val="32"/>
          <w:lang w:val="en-US" w:eastAsia="zh-CN"/>
        </w:rPr>
        <w:t>3.42</w:t>
      </w:r>
      <w:r>
        <w:rPr>
          <w:rFonts w:hint="eastAsia" w:ascii="仿宋" w:hAnsi="仿宋" w:eastAsia="仿宋" w:cs="仿宋"/>
          <w:spacing w:val="-2"/>
          <w:sz w:val="32"/>
          <w:szCs w:val="32"/>
        </w:rPr>
        <w:t>万</w:t>
      </w:r>
      <w:r>
        <w:rPr>
          <w:rFonts w:hint="eastAsia" w:ascii="仿宋" w:hAnsi="仿宋" w:eastAsia="仿宋" w:cs="仿宋"/>
          <w:spacing w:val="10"/>
          <w:sz w:val="32"/>
          <w:szCs w:val="32"/>
        </w:rPr>
        <w:t>元，</w:t>
      </w:r>
      <w:r>
        <w:rPr>
          <w:rFonts w:hint="eastAsia" w:ascii="仿宋" w:hAnsi="仿宋" w:eastAsia="仿宋" w:cs="仿宋"/>
          <w:spacing w:val="10"/>
          <w:sz w:val="32"/>
          <w:szCs w:val="32"/>
          <w:lang w:eastAsia="zh-CN"/>
        </w:rPr>
        <w:t>增长</w:t>
      </w:r>
      <w:r>
        <w:rPr>
          <w:rFonts w:hint="eastAsia" w:ascii="仿宋" w:hAnsi="仿宋" w:eastAsia="仿宋" w:cs="仿宋"/>
          <w:spacing w:val="-46"/>
          <w:sz w:val="32"/>
          <w:szCs w:val="32"/>
        </w:rPr>
        <w:t xml:space="preserve"> </w:t>
      </w:r>
      <w:r>
        <w:rPr>
          <w:rFonts w:hint="eastAsia" w:ascii="仿宋" w:hAnsi="仿宋" w:eastAsia="仿宋" w:cs="仿宋"/>
          <w:spacing w:val="10"/>
          <w:sz w:val="32"/>
          <w:szCs w:val="32"/>
          <w:lang w:val="en-US" w:eastAsia="zh-CN"/>
        </w:rPr>
        <w:t>9.27</w:t>
      </w:r>
      <w:r>
        <w:rPr>
          <w:rFonts w:hint="eastAsia" w:ascii="仿宋" w:hAnsi="仿宋" w:eastAsia="仿宋" w:cs="仿宋"/>
          <w:spacing w:val="10"/>
          <w:sz w:val="32"/>
          <w:szCs w:val="32"/>
        </w:rPr>
        <w:t>%</w:t>
      </w:r>
      <w:r>
        <w:rPr>
          <w:rFonts w:hint="eastAsia" w:ascii="仿宋" w:hAnsi="仿宋" w:eastAsia="仿宋" w:cs="仿宋"/>
          <w:spacing w:val="-27"/>
          <w:sz w:val="32"/>
          <w:szCs w:val="32"/>
        </w:rPr>
        <w:t xml:space="preserve"> </w:t>
      </w:r>
      <w:r>
        <w:rPr>
          <w:rFonts w:hint="eastAsia" w:ascii="仿宋" w:hAnsi="仿宋" w:eastAsia="仿宋" w:cs="仿宋"/>
          <w:spacing w:val="10"/>
          <w:sz w:val="32"/>
          <w:szCs w:val="32"/>
        </w:rPr>
        <w:t>。变动原因：</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新考录事业编制人员，增加人员社保经费</w:t>
      </w:r>
      <w:r>
        <w:rPr>
          <w:rFonts w:hint="eastAsia" w:ascii="仿宋" w:hAnsi="仿宋" w:eastAsia="仿宋" w:cs="仿宋"/>
          <w:spacing w:val="4"/>
          <w:sz w:val="32"/>
          <w:szCs w:val="32"/>
        </w:rPr>
        <w:t>。</w:t>
      </w:r>
    </w:p>
    <w:p>
      <w:pPr>
        <w:spacing w:before="217" w:line="228" w:lineRule="auto"/>
        <w:ind w:left="651"/>
        <w:rPr>
          <w:rFonts w:hint="eastAsia" w:ascii="仿宋" w:hAnsi="仿宋" w:eastAsia="仿宋" w:cs="仿宋"/>
          <w:sz w:val="32"/>
          <w:szCs w:val="32"/>
        </w:rPr>
      </w:pPr>
      <w:r>
        <w:rPr>
          <w:rFonts w:hint="eastAsia" w:ascii="仿宋" w:hAnsi="仿宋" w:eastAsia="仿宋" w:cs="仿宋"/>
          <w:spacing w:val="8"/>
          <w:sz w:val="32"/>
          <w:szCs w:val="32"/>
          <w14:textOutline w14:w="5793" w14:cap="sq" w14:cmpd="sng">
            <w14:solidFill>
              <w14:srgbClr w14:val="000000"/>
            </w14:solidFill>
            <w14:prstDash w14:val="solid"/>
            <w14:bevel/>
          </w14:textOutline>
        </w:rPr>
        <w:t>（二）卫生健康支出（类）</w:t>
      </w:r>
    </w:p>
    <w:p>
      <w:pPr>
        <w:spacing w:before="218" w:line="600" w:lineRule="exact"/>
        <w:ind w:right="82" w:firstLine="660" w:firstLineChars="200"/>
        <w:jc w:val="left"/>
        <w:rPr>
          <w:rFonts w:hint="eastAsia" w:ascii="仿宋" w:hAnsi="仿宋" w:eastAsia="仿宋" w:cs="仿宋"/>
          <w:sz w:val="32"/>
          <w:szCs w:val="32"/>
        </w:rPr>
      </w:pPr>
      <w:r>
        <w:rPr>
          <w:rFonts w:hint="eastAsia" w:ascii="仿宋" w:hAnsi="仿宋" w:eastAsia="仿宋" w:cs="仿宋"/>
          <w:spacing w:val="5"/>
          <w:sz w:val="32"/>
          <w:szCs w:val="32"/>
        </w:rPr>
        <w:t>卫生健康支出类年初预算数为</w:t>
      </w:r>
      <w:r>
        <w:rPr>
          <w:rFonts w:hint="eastAsia" w:ascii="仿宋" w:hAnsi="仿宋" w:eastAsia="仿宋" w:cs="仿宋"/>
          <w:spacing w:val="5"/>
          <w:sz w:val="32"/>
          <w:szCs w:val="32"/>
          <w:lang w:val="en-US" w:eastAsia="zh-CN"/>
        </w:rPr>
        <w:t>30.59</w:t>
      </w:r>
      <w:r>
        <w:rPr>
          <w:rFonts w:hint="eastAsia" w:ascii="仿宋" w:hAnsi="仿宋" w:eastAsia="仿宋" w:cs="仿宋"/>
          <w:spacing w:val="5"/>
          <w:sz w:val="32"/>
          <w:szCs w:val="32"/>
        </w:rPr>
        <w:t>万元，与上年相比</w:t>
      </w:r>
      <w:r>
        <w:rPr>
          <w:rFonts w:hint="eastAsia" w:ascii="仿宋" w:hAnsi="仿宋" w:eastAsia="仿宋" w:cs="仿宋"/>
          <w:spacing w:val="5"/>
          <w:sz w:val="32"/>
          <w:szCs w:val="32"/>
          <w:lang w:eastAsia="zh-CN"/>
        </w:rPr>
        <w:t>增加</w:t>
      </w:r>
      <w:r>
        <w:rPr>
          <w:rFonts w:hint="eastAsia" w:ascii="仿宋" w:hAnsi="仿宋" w:eastAsia="仿宋" w:cs="仿宋"/>
          <w:spacing w:val="5"/>
          <w:sz w:val="32"/>
          <w:szCs w:val="32"/>
          <w:lang w:val="en-US" w:eastAsia="zh-CN"/>
        </w:rPr>
        <w:t>2.5</w:t>
      </w:r>
      <w:r>
        <w:rPr>
          <w:rFonts w:hint="eastAsia" w:ascii="仿宋" w:hAnsi="仿宋" w:eastAsia="仿宋" w:cs="仿宋"/>
          <w:spacing w:val="5"/>
          <w:sz w:val="32"/>
          <w:szCs w:val="32"/>
        </w:rPr>
        <w:t>万元。其中：</w:t>
      </w:r>
    </w:p>
    <w:p>
      <w:pPr>
        <w:spacing w:before="219" w:line="357" w:lineRule="auto"/>
        <w:ind w:right="82" w:firstLine="662"/>
        <w:rPr>
          <w:rFonts w:hint="eastAsia" w:ascii="仿宋" w:hAnsi="仿宋" w:eastAsia="仿宋" w:cs="仿宋"/>
          <w:sz w:val="32"/>
          <w:szCs w:val="32"/>
        </w:rPr>
      </w:pPr>
      <w:r>
        <w:rPr>
          <w:rFonts w:hint="eastAsia" w:ascii="仿宋" w:hAnsi="仿宋" w:eastAsia="仿宋" w:cs="仿宋"/>
          <w:spacing w:val="4"/>
          <w:sz w:val="32"/>
          <w:szCs w:val="32"/>
        </w:rPr>
        <w:t>1．行政事业单位医疗（款）行政单位医疗</w:t>
      </w:r>
      <w:r>
        <w:rPr>
          <w:rFonts w:hint="eastAsia" w:ascii="仿宋" w:hAnsi="仿宋" w:eastAsia="仿宋" w:cs="仿宋"/>
          <w:spacing w:val="3"/>
          <w:sz w:val="32"/>
          <w:szCs w:val="32"/>
        </w:rPr>
        <w:t>（项）。年初预算</w:t>
      </w:r>
      <w:r>
        <w:rPr>
          <w:rFonts w:hint="eastAsia" w:ascii="仿宋" w:hAnsi="仿宋" w:eastAsia="仿宋" w:cs="仿宋"/>
          <w:sz w:val="32"/>
          <w:szCs w:val="32"/>
        </w:rPr>
        <w:t xml:space="preserve"> </w:t>
      </w:r>
      <w:r>
        <w:rPr>
          <w:rFonts w:hint="eastAsia" w:ascii="仿宋" w:hAnsi="仿宋" w:eastAsia="仿宋" w:cs="仿宋"/>
          <w:spacing w:val="2"/>
          <w:sz w:val="32"/>
          <w:szCs w:val="32"/>
          <w:lang w:val="en-US" w:eastAsia="zh-CN"/>
        </w:rPr>
        <w:t>21.52</w:t>
      </w:r>
      <w:r>
        <w:rPr>
          <w:rFonts w:hint="eastAsia" w:ascii="仿宋" w:hAnsi="仿宋" w:eastAsia="仿宋" w:cs="仿宋"/>
          <w:spacing w:val="2"/>
          <w:sz w:val="32"/>
          <w:szCs w:val="32"/>
        </w:rPr>
        <w:t>万元，与上年相比</w:t>
      </w:r>
      <w:r>
        <w:rPr>
          <w:rFonts w:hint="eastAsia" w:ascii="仿宋" w:hAnsi="仿宋" w:eastAsia="仿宋" w:cs="仿宋"/>
          <w:spacing w:val="2"/>
          <w:sz w:val="32"/>
          <w:szCs w:val="32"/>
          <w:lang w:eastAsia="zh-CN"/>
        </w:rPr>
        <w:t>增加</w:t>
      </w:r>
      <w:r>
        <w:rPr>
          <w:rFonts w:hint="eastAsia" w:ascii="仿宋" w:hAnsi="仿宋" w:eastAsia="仿宋" w:cs="仿宋"/>
          <w:spacing w:val="-36"/>
          <w:sz w:val="32"/>
          <w:szCs w:val="32"/>
        </w:rPr>
        <w:t xml:space="preserve"> </w:t>
      </w:r>
      <w:r>
        <w:rPr>
          <w:rFonts w:hint="eastAsia" w:ascii="仿宋" w:hAnsi="仿宋" w:eastAsia="仿宋" w:cs="仿宋"/>
          <w:spacing w:val="2"/>
          <w:sz w:val="32"/>
          <w:szCs w:val="32"/>
          <w:lang w:val="en-US" w:eastAsia="zh-CN"/>
        </w:rPr>
        <w:t>1.59</w:t>
      </w:r>
      <w:r>
        <w:rPr>
          <w:rFonts w:hint="eastAsia" w:ascii="仿宋" w:hAnsi="仿宋" w:eastAsia="仿宋" w:cs="仿宋"/>
          <w:spacing w:val="2"/>
          <w:sz w:val="32"/>
          <w:szCs w:val="32"/>
        </w:rPr>
        <w:t>万元，</w:t>
      </w:r>
      <w:r>
        <w:rPr>
          <w:rFonts w:hint="eastAsia" w:ascii="仿宋" w:hAnsi="仿宋" w:eastAsia="仿宋" w:cs="仿宋"/>
          <w:spacing w:val="2"/>
          <w:sz w:val="32"/>
          <w:szCs w:val="32"/>
          <w:lang w:eastAsia="zh-CN"/>
        </w:rPr>
        <w:t>增加</w:t>
      </w:r>
      <w:r>
        <w:rPr>
          <w:rFonts w:hint="eastAsia" w:ascii="仿宋" w:hAnsi="仿宋" w:eastAsia="仿宋" w:cs="仿宋"/>
          <w:spacing w:val="2"/>
          <w:sz w:val="32"/>
          <w:szCs w:val="32"/>
          <w:lang w:val="en-US" w:eastAsia="zh-CN"/>
        </w:rPr>
        <w:t>7.98</w:t>
      </w:r>
      <w:r>
        <w:rPr>
          <w:rFonts w:hint="eastAsia" w:ascii="仿宋" w:hAnsi="仿宋" w:eastAsia="仿宋" w:cs="仿宋"/>
          <w:spacing w:val="2"/>
          <w:sz w:val="32"/>
          <w:szCs w:val="32"/>
        </w:rPr>
        <w:t>%。变动原因：</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新考录事业编制人员，增加人员医保经费</w:t>
      </w:r>
      <w:r>
        <w:rPr>
          <w:rFonts w:hint="eastAsia" w:ascii="仿宋" w:hAnsi="仿宋" w:eastAsia="仿宋" w:cs="仿宋"/>
          <w:spacing w:val="-2"/>
          <w:sz w:val="32"/>
          <w:szCs w:val="32"/>
        </w:rPr>
        <w:t>。</w:t>
      </w:r>
    </w:p>
    <w:p>
      <w:pPr>
        <w:spacing w:before="222" w:line="357" w:lineRule="auto"/>
        <w:ind w:left="8" w:firstLine="624"/>
        <w:rPr>
          <w:rFonts w:hint="eastAsia" w:ascii="仿宋" w:hAnsi="仿宋" w:eastAsia="仿宋" w:cs="仿宋"/>
          <w:sz w:val="32"/>
          <w:szCs w:val="32"/>
          <w:lang w:eastAsia="zh-CN"/>
        </w:rPr>
      </w:pPr>
      <w:r>
        <w:rPr>
          <w:rFonts w:hint="eastAsia" w:ascii="仿宋" w:hAnsi="仿宋" w:eastAsia="仿宋" w:cs="仿宋"/>
          <w:spacing w:val="5"/>
          <w:sz w:val="32"/>
          <w:szCs w:val="32"/>
        </w:rPr>
        <w:t>2．行政事业单位医疗（款）公务员医疗补助（项</w:t>
      </w:r>
      <w:r>
        <w:rPr>
          <w:rFonts w:hint="eastAsia" w:ascii="仿宋" w:hAnsi="仿宋" w:eastAsia="仿宋" w:cs="仿宋"/>
          <w:spacing w:val="4"/>
          <w:sz w:val="32"/>
          <w:szCs w:val="32"/>
        </w:rPr>
        <w:t>）。年初预</w:t>
      </w:r>
      <w:r>
        <w:rPr>
          <w:rFonts w:hint="eastAsia" w:ascii="仿宋" w:hAnsi="仿宋" w:eastAsia="仿宋" w:cs="仿宋"/>
          <w:sz w:val="32"/>
          <w:szCs w:val="32"/>
        </w:rPr>
        <w:t>算</w:t>
      </w:r>
      <w:r>
        <w:rPr>
          <w:rFonts w:hint="eastAsia" w:ascii="仿宋" w:hAnsi="仿宋" w:eastAsia="仿宋" w:cs="仿宋"/>
          <w:spacing w:val="-56"/>
          <w:sz w:val="32"/>
          <w:szCs w:val="32"/>
          <w:lang w:val="en-US" w:eastAsia="zh-CN"/>
        </w:rPr>
        <w:t>9.07</w:t>
      </w:r>
      <w:r>
        <w:rPr>
          <w:rFonts w:hint="eastAsia" w:ascii="仿宋" w:hAnsi="仿宋" w:eastAsia="仿宋" w:cs="仿宋"/>
          <w:sz w:val="32"/>
          <w:szCs w:val="32"/>
        </w:rPr>
        <w:t>万元，与上年相比</w:t>
      </w:r>
      <w:r>
        <w:rPr>
          <w:rFonts w:hint="eastAsia" w:ascii="仿宋" w:hAnsi="仿宋" w:eastAsia="仿宋" w:cs="仿宋"/>
          <w:sz w:val="32"/>
          <w:szCs w:val="32"/>
          <w:lang w:eastAsia="zh-CN"/>
        </w:rPr>
        <w:t>增加</w:t>
      </w:r>
      <w:r>
        <w:rPr>
          <w:rFonts w:hint="eastAsia" w:ascii="仿宋" w:hAnsi="仿宋" w:eastAsia="仿宋" w:cs="仿宋"/>
          <w:spacing w:val="-62"/>
          <w:sz w:val="32"/>
          <w:szCs w:val="32"/>
          <w:lang w:val="en-US" w:eastAsia="zh-CN"/>
        </w:rPr>
        <w:t>0.9</w:t>
      </w:r>
      <w:r>
        <w:rPr>
          <w:rFonts w:hint="eastAsia" w:ascii="仿宋" w:hAnsi="仿宋" w:eastAsia="仿宋" w:cs="仿宋"/>
          <w:sz w:val="32"/>
          <w:szCs w:val="32"/>
        </w:rPr>
        <w:t>万元，</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11.02</w:t>
      </w:r>
      <w:r>
        <w:rPr>
          <w:rFonts w:hint="eastAsia" w:ascii="仿宋" w:hAnsi="仿宋" w:eastAsia="仿宋" w:cs="仿宋"/>
          <w:sz w:val="32"/>
          <w:szCs w:val="32"/>
        </w:rPr>
        <w:t>%。变动原因：</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hint="eastAsia" w:ascii="仿宋" w:hAnsi="仿宋" w:eastAsia="仿宋" w:cs="仿宋"/>
          <w:sz w:val="32"/>
          <w:szCs w:val="32"/>
          <w:lang w:eastAsia="zh-CN"/>
        </w:rPr>
        <w:t>。</w:t>
      </w:r>
    </w:p>
    <w:p>
      <w:pPr>
        <w:spacing w:before="220" w:line="226" w:lineRule="auto"/>
        <w:ind w:left="432"/>
        <w:rPr>
          <w:rFonts w:hint="eastAsia" w:ascii="仿宋" w:hAnsi="仿宋" w:eastAsia="仿宋" w:cs="仿宋"/>
          <w:sz w:val="32"/>
          <w:szCs w:val="32"/>
        </w:rPr>
      </w:pPr>
      <w:r>
        <w:rPr>
          <w:rFonts w:hint="eastAsia" w:ascii="仿宋" w:hAnsi="仿宋" w:eastAsia="仿宋" w:cs="仿宋"/>
          <w:spacing w:val="8"/>
          <w:sz w:val="32"/>
          <w:szCs w:val="32"/>
          <w14:textOutline w14:w="5793" w14:cap="sq" w14:cmpd="sng">
            <w14:solidFill>
              <w14:srgbClr w14:val="000000"/>
            </w14:solidFill>
            <w14:prstDash w14:val="solid"/>
            <w14:bevel/>
          </w14:textOutline>
        </w:rPr>
        <w:t>（三）节能环保支出（类）</w:t>
      </w:r>
    </w:p>
    <w:p>
      <w:pPr>
        <w:pStyle w:val="3"/>
        <w:spacing w:line="252" w:lineRule="auto"/>
        <w:rPr>
          <w:rFonts w:hint="eastAsia" w:ascii="仿宋" w:hAnsi="仿宋" w:eastAsia="仿宋" w:cs="仿宋"/>
          <w:sz w:val="32"/>
          <w:szCs w:val="32"/>
        </w:rPr>
      </w:pPr>
    </w:p>
    <w:p>
      <w:pPr>
        <w:numPr>
          <w:ilvl w:val="0"/>
          <w:numId w:val="0"/>
        </w:numPr>
        <w:spacing w:before="229" w:line="357" w:lineRule="auto"/>
        <w:ind w:right="22" w:rightChars="0" w:firstLine="648" w:firstLineChars="200"/>
        <w:jc w:val="left"/>
        <w:rPr>
          <w:rFonts w:hint="eastAsia" w:ascii="仿宋" w:hAnsi="仿宋" w:eastAsia="仿宋" w:cs="仿宋"/>
          <w:spacing w:val="2"/>
          <w:sz w:val="32"/>
          <w:szCs w:val="32"/>
          <w:lang w:val="en-US" w:eastAsia="zh-CN"/>
        </w:rPr>
      </w:pPr>
      <w:r>
        <w:rPr>
          <w:rFonts w:hint="eastAsia" w:ascii="仿宋" w:hAnsi="仿宋" w:eastAsia="仿宋" w:cs="仿宋"/>
          <w:spacing w:val="2"/>
          <w:sz w:val="32"/>
          <w:szCs w:val="32"/>
          <w:lang w:val="en-US" w:eastAsia="zh-CN"/>
        </w:rPr>
        <w:t>节能环保支出年初预算436.54万元，与上年相比增加24.87万元，增长6.04% 。其中：</w:t>
      </w:r>
    </w:p>
    <w:p>
      <w:pPr>
        <w:numPr>
          <w:ilvl w:val="0"/>
          <w:numId w:val="4"/>
        </w:numPr>
        <w:spacing w:before="229" w:line="357" w:lineRule="auto"/>
        <w:ind w:right="22" w:rightChars="0" w:firstLine="648" w:firstLineChars="200"/>
        <w:jc w:val="left"/>
        <w:rPr>
          <w:rFonts w:hint="eastAsia" w:ascii="仿宋" w:hAnsi="仿宋" w:eastAsia="仿宋" w:cs="仿宋"/>
          <w:spacing w:val="1"/>
          <w:sz w:val="32"/>
          <w:szCs w:val="32"/>
          <w:lang w:eastAsia="zh-CN"/>
        </w:rPr>
      </w:pPr>
      <w:r>
        <w:rPr>
          <w:rFonts w:hint="eastAsia" w:ascii="仿宋" w:hAnsi="仿宋" w:eastAsia="仿宋" w:cs="仿宋"/>
          <w:spacing w:val="2"/>
          <w:sz w:val="32"/>
          <w:szCs w:val="32"/>
        </w:rPr>
        <w:t>环境保护管理事务（款）行政运行（项）。年初预算</w:t>
      </w:r>
      <w:r>
        <w:rPr>
          <w:rFonts w:hint="eastAsia" w:ascii="仿宋" w:hAnsi="仿宋" w:eastAsia="仿宋" w:cs="仿宋"/>
          <w:spacing w:val="2"/>
          <w:sz w:val="32"/>
          <w:szCs w:val="32"/>
          <w:lang w:val="en-US" w:eastAsia="zh-CN"/>
        </w:rPr>
        <w:t>410.84</w:t>
      </w:r>
      <w:r>
        <w:rPr>
          <w:rFonts w:hint="eastAsia" w:ascii="仿宋" w:hAnsi="仿宋" w:eastAsia="仿宋" w:cs="仿宋"/>
          <w:spacing w:val="6"/>
          <w:sz w:val="32"/>
          <w:szCs w:val="32"/>
        </w:rPr>
        <w:t>万元，与上年相比</w:t>
      </w:r>
      <w:r>
        <w:rPr>
          <w:rFonts w:hint="eastAsia" w:ascii="仿宋" w:hAnsi="仿宋" w:eastAsia="仿宋" w:cs="仿宋"/>
          <w:spacing w:val="6"/>
          <w:sz w:val="32"/>
          <w:szCs w:val="32"/>
          <w:lang w:eastAsia="zh-CN"/>
        </w:rPr>
        <w:t>减少</w:t>
      </w:r>
      <w:r>
        <w:rPr>
          <w:rFonts w:hint="eastAsia" w:ascii="仿宋" w:hAnsi="仿宋" w:eastAsia="仿宋" w:cs="仿宋"/>
          <w:spacing w:val="6"/>
          <w:sz w:val="32"/>
          <w:szCs w:val="32"/>
          <w:lang w:val="en-US" w:eastAsia="zh-CN"/>
        </w:rPr>
        <w:t>0.83</w:t>
      </w:r>
      <w:r>
        <w:rPr>
          <w:rFonts w:hint="eastAsia" w:ascii="仿宋" w:hAnsi="仿宋" w:eastAsia="仿宋" w:cs="仿宋"/>
          <w:spacing w:val="6"/>
          <w:sz w:val="32"/>
          <w:szCs w:val="32"/>
        </w:rPr>
        <w:t>万元，</w:t>
      </w:r>
      <w:r>
        <w:rPr>
          <w:rFonts w:hint="eastAsia" w:ascii="仿宋" w:hAnsi="仿宋" w:eastAsia="仿宋" w:cs="仿宋"/>
          <w:spacing w:val="6"/>
          <w:sz w:val="32"/>
          <w:szCs w:val="32"/>
          <w:lang w:eastAsia="zh-CN"/>
        </w:rPr>
        <w:t>减</w:t>
      </w:r>
      <w:r>
        <w:rPr>
          <w:rFonts w:hint="eastAsia" w:ascii="仿宋" w:hAnsi="仿宋" w:eastAsia="仿宋" w:cs="仿宋"/>
          <w:spacing w:val="6"/>
          <w:sz w:val="32"/>
          <w:szCs w:val="32"/>
          <w:lang w:val="en-US" w:eastAsia="zh-CN"/>
        </w:rPr>
        <w:t>0.2%</w:t>
      </w:r>
      <w:r>
        <w:rPr>
          <w:rFonts w:hint="eastAsia" w:ascii="仿宋" w:hAnsi="仿宋" w:eastAsia="仿宋" w:cs="仿宋"/>
          <w:spacing w:val="6"/>
          <w:sz w:val="32"/>
          <w:szCs w:val="32"/>
        </w:rPr>
        <w:t>，变动原因：</w:t>
      </w:r>
      <w:r>
        <w:rPr>
          <w:rFonts w:hint="eastAsia" w:ascii="仿宋" w:hAnsi="仿宋" w:eastAsia="仿宋" w:cs="仿宋"/>
          <w:spacing w:val="6"/>
          <w:sz w:val="32"/>
          <w:szCs w:val="32"/>
          <w:lang w:eastAsia="zh-CN"/>
        </w:rPr>
        <w:t>厉行节俭，压缩预算</w:t>
      </w:r>
      <w:r>
        <w:rPr>
          <w:rFonts w:hint="eastAsia" w:ascii="仿宋" w:hAnsi="仿宋" w:eastAsia="仿宋" w:cs="仿宋"/>
          <w:spacing w:val="1"/>
          <w:sz w:val="32"/>
          <w:szCs w:val="32"/>
          <w:lang w:eastAsia="zh-CN"/>
        </w:rPr>
        <w:t>。</w:t>
      </w:r>
    </w:p>
    <w:p>
      <w:pPr>
        <w:numPr>
          <w:ilvl w:val="0"/>
          <w:numId w:val="4"/>
        </w:numPr>
        <w:spacing w:before="229" w:line="357" w:lineRule="auto"/>
        <w:ind w:right="22" w:rightChars="0" w:firstLine="648" w:firstLineChars="200"/>
        <w:jc w:val="left"/>
        <w:rPr>
          <w:rFonts w:hint="eastAsia" w:ascii="仿宋" w:hAnsi="仿宋" w:eastAsia="仿宋" w:cs="仿宋"/>
          <w:spacing w:val="1"/>
          <w:sz w:val="32"/>
          <w:szCs w:val="32"/>
          <w:lang w:eastAsia="zh-CN"/>
        </w:rPr>
      </w:pPr>
      <w:r>
        <w:rPr>
          <w:rFonts w:hint="eastAsia" w:ascii="仿宋" w:hAnsi="仿宋" w:eastAsia="仿宋" w:cs="仿宋"/>
          <w:spacing w:val="2"/>
          <w:sz w:val="32"/>
          <w:szCs w:val="32"/>
          <w:lang w:eastAsia="zh-CN"/>
        </w:rPr>
        <w:t>污染减排</w:t>
      </w:r>
      <w:r>
        <w:rPr>
          <w:rFonts w:hint="eastAsia" w:ascii="仿宋" w:hAnsi="仿宋" w:eastAsia="仿宋" w:cs="仿宋"/>
          <w:spacing w:val="2"/>
          <w:sz w:val="32"/>
          <w:szCs w:val="32"/>
        </w:rPr>
        <w:t>（款）</w:t>
      </w:r>
      <w:r>
        <w:rPr>
          <w:rFonts w:hint="eastAsia" w:ascii="仿宋" w:hAnsi="仿宋" w:eastAsia="仿宋" w:cs="仿宋"/>
          <w:spacing w:val="2"/>
          <w:sz w:val="32"/>
          <w:szCs w:val="32"/>
          <w:lang w:eastAsia="zh-CN"/>
        </w:rPr>
        <w:t>生态环境监测与信息</w:t>
      </w:r>
      <w:r>
        <w:rPr>
          <w:rFonts w:hint="eastAsia" w:ascii="仿宋" w:hAnsi="仿宋" w:eastAsia="仿宋" w:cs="仿宋"/>
          <w:spacing w:val="2"/>
          <w:sz w:val="32"/>
          <w:szCs w:val="32"/>
        </w:rPr>
        <w:t>（项）。年初预算</w:t>
      </w:r>
      <w:r>
        <w:rPr>
          <w:rFonts w:hint="eastAsia" w:ascii="仿宋" w:hAnsi="仿宋" w:eastAsia="仿宋" w:cs="仿宋"/>
          <w:spacing w:val="2"/>
          <w:sz w:val="32"/>
          <w:szCs w:val="32"/>
          <w:lang w:val="en-US" w:eastAsia="zh-CN"/>
        </w:rPr>
        <w:t>25.7</w:t>
      </w:r>
      <w:r>
        <w:rPr>
          <w:rFonts w:hint="eastAsia" w:ascii="仿宋" w:hAnsi="仿宋" w:eastAsia="仿宋" w:cs="仿宋"/>
          <w:spacing w:val="6"/>
          <w:sz w:val="32"/>
          <w:szCs w:val="32"/>
        </w:rPr>
        <w:t>万元，与上年相比</w:t>
      </w:r>
      <w:r>
        <w:rPr>
          <w:rFonts w:hint="eastAsia" w:ascii="仿宋" w:hAnsi="仿宋" w:eastAsia="仿宋" w:cs="仿宋"/>
          <w:spacing w:val="6"/>
          <w:sz w:val="32"/>
          <w:szCs w:val="32"/>
          <w:lang w:eastAsia="zh-CN"/>
        </w:rPr>
        <w:t>增加</w:t>
      </w:r>
      <w:r>
        <w:rPr>
          <w:rFonts w:hint="eastAsia" w:ascii="仿宋" w:hAnsi="仿宋" w:eastAsia="仿宋" w:cs="仿宋"/>
          <w:spacing w:val="6"/>
          <w:sz w:val="32"/>
          <w:szCs w:val="32"/>
          <w:lang w:val="en-US" w:eastAsia="zh-CN"/>
        </w:rPr>
        <w:t>25.7</w:t>
      </w:r>
      <w:r>
        <w:rPr>
          <w:rFonts w:hint="eastAsia" w:ascii="仿宋" w:hAnsi="仿宋" w:eastAsia="仿宋" w:cs="仿宋"/>
          <w:spacing w:val="6"/>
          <w:sz w:val="32"/>
          <w:szCs w:val="32"/>
        </w:rPr>
        <w:t>万元，</w:t>
      </w:r>
      <w:r>
        <w:rPr>
          <w:rFonts w:hint="eastAsia" w:ascii="仿宋" w:hAnsi="仿宋" w:eastAsia="仿宋" w:cs="仿宋"/>
          <w:spacing w:val="6"/>
          <w:sz w:val="32"/>
          <w:szCs w:val="32"/>
          <w:lang w:eastAsia="zh-CN"/>
        </w:rPr>
        <w:t>增长</w:t>
      </w:r>
      <w:r>
        <w:rPr>
          <w:rFonts w:hint="eastAsia" w:ascii="仿宋" w:hAnsi="仿宋" w:eastAsia="仿宋" w:cs="仿宋"/>
          <w:spacing w:val="6"/>
          <w:sz w:val="32"/>
          <w:szCs w:val="32"/>
          <w:lang w:val="en-US" w:eastAsia="zh-CN"/>
        </w:rPr>
        <w:t>100%</w:t>
      </w:r>
      <w:r>
        <w:rPr>
          <w:rFonts w:hint="eastAsia" w:ascii="仿宋" w:hAnsi="仿宋" w:eastAsia="仿宋" w:cs="仿宋"/>
          <w:spacing w:val="6"/>
          <w:sz w:val="32"/>
          <w:szCs w:val="32"/>
        </w:rPr>
        <w:t>，变动原因：</w:t>
      </w:r>
      <w:r>
        <w:rPr>
          <w:rFonts w:hint="eastAsia" w:ascii="仿宋" w:hAnsi="仿宋" w:eastAsia="仿宋" w:cs="仿宋"/>
          <w:spacing w:val="6"/>
          <w:sz w:val="32"/>
          <w:szCs w:val="32"/>
          <w:lang w:eastAsia="zh-CN"/>
        </w:rPr>
        <w:t>上年做预算时疏忽功能科目做错导致增长</w:t>
      </w:r>
      <w:r>
        <w:rPr>
          <w:rFonts w:hint="eastAsia" w:ascii="仿宋" w:hAnsi="仿宋" w:eastAsia="仿宋" w:cs="仿宋"/>
          <w:spacing w:val="6"/>
          <w:sz w:val="32"/>
          <w:szCs w:val="32"/>
          <w:lang w:val="en-US" w:eastAsia="zh-CN"/>
        </w:rPr>
        <w:t>100%</w:t>
      </w:r>
      <w:r>
        <w:rPr>
          <w:rFonts w:hint="eastAsia" w:ascii="仿宋" w:hAnsi="仿宋" w:eastAsia="仿宋" w:cs="仿宋"/>
          <w:spacing w:val="1"/>
          <w:sz w:val="32"/>
          <w:szCs w:val="32"/>
          <w:lang w:eastAsia="zh-CN"/>
        </w:rPr>
        <w:t>。</w:t>
      </w:r>
    </w:p>
    <w:p>
      <w:pPr>
        <w:spacing w:before="218" w:line="226" w:lineRule="auto"/>
        <w:ind w:left="652"/>
        <w:rPr>
          <w:rFonts w:hint="eastAsia" w:ascii="仿宋" w:hAnsi="仿宋" w:eastAsia="仿宋" w:cs="仿宋"/>
          <w:sz w:val="32"/>
          <w:szCs w:val="32"/>
        </w:rPr>
      </w:pPr>
      <w:r>
        <w:rPr>
          <w:rFonts w:hint="eastAsia" w:ascii="仿宋" w:hAnsi="仿宋" w:eastAsia="仿宋" w:cs="仿宋"/>
          <w:spacing w:val="8"/>
          <w:sz w:val="32"/>
          <w:szCs w:val="32"/>
          <w14:textOutline w14:w="5793" w14:cap="sq" w14:cmpd="sng">
            <w14:solidFill>
              <w14:srgbClr w14:val="000000"/>
            </w14:solidFill>
            <w14:prstDash w14:val="solid"/>
            <w14:bevel/>
          </w14:textOutline>
        </w:rPr>
        <w:t>（</w:t>
      </w:r>
      <w:r>
        <w:rPr>
          <w:rFonts w:hint="eastAsia" w:ascii="仿宋" w:hAnsi="仿宋" w:eastAsia="仿宋" w:cs="仿宋"/>
          <w:spacing w:val="8"/>
          <w:sz w:val="32"/>
          <w:szCs w:val="32"/>
          <w:lang w:eastAsia="zh-CN"/>
          <w14:textOutline w14:w="5793" w14:cap="sq" w14:cmpd="sng">
            <w14:solidFill>
              <w14:srgbClr w14:val="000000"/>
            </w14:solidFill>
            <w14:prstDash w14:val="solid"/>
            <w14:bevel/>
          </w14:textOutline>
        </w:rPr>
        <w:t>四</w:t>
      </w:r>
      <w:r>
        <w:rPr>
          <w:rFonts w:hint="eastAsia" w:ascii="仿宋" w:hAnsi="仿宋" w:eastAsia="仿宋" w:cs="仿宋"/>
          <w:spacing w:val="8"/>
          <w:sz w:val="32"/>
          <w:szCs w:val="32"/>
          <w14:textOutline w14:w="5793" w14:cap="sq" w14:cmpd="sng">
            <w14:solidFill>
              <w14:srgbClr w14:val="000000"/>
            </w14:solidFill>
            <w14:prstDash w14:val="solid"/>
            <w14:bevel/>
          </w14:textOutline>
        </w:rPr>
        <w:t>）住房保障支出（类）</w:t>
      </w:r>
    </w:p>
    <w:p>
      <w:pPr>
        <w:spacing w:before="219" w:line="357" w:lineRule="auto"/>
        <w:ind w:left="11" w:right="22" w:firstLine="621"/>
        <w:rPr>
          <w:rFonts w:hint="eastAsia" w:ascii="仿宋" w:hAnsi="仿宋" w:eastAsia="仿宋" w:cs="仿宋"/>
          <w:spacing w:val="-2"/>
          <w:sz w:val="32"/>
          <w:szCs w:val="32"/>
        </w:rPr>
      </w:pPr>
      <w:r>
        <w:rPr>
          <w:rFonts w:hint="eastAsia" w:ascii="仿宋" w:hAnsi="仿宋" w:eastAsia="仿宋" w:cs="仿宋"/>
          <w:spacing w:val="-2"/>
          <w:sz w:val="32"/>
          <w:szCs w:val="32"/>
        </w:rPr>
        <w:t xml:space="preserve">住房保障支出年初预算 </w:t>
      </w:r>
      <w:r>
        <w:rPr>
          <w:rFonts w:hint="eastAsia" w:ascii="仿宋" w:hAnsi="仿宋" w:eastAsia="仿宋" w:cs="仿宋"/>
          <w:spacing w:val="-2"/>
          <w:sz w:val="32"/>
          <w:szCs w:val="32"/>
          <w:lang w:val="en-US" w:eastAsia="zh-CN"/>
        </w:rPr>
        <w:t>32.86</w:t>
      </w:r>
      <w:r>
        <w:rPr>
          <w:rFonts w:hint="eastAsia" w:ascii="仿宋" w:hAnsi="仿宋" w:eastAsia="仿宋" w:cs="仿宋"/>
          <w:spacing w:val="-2"/>
          <w:sz w:val="32"/>
          <w:szCs w:val="32"/>
        </w:rPr>
        <w:t>万元，与上年相比</w:t>
      </w:r>
      <w:r>
        <w:rPr>
          <w:rFonts w:hint="eastAsia" w:ascii="仿宋" w:hAnsi="仿宋" w:eastAsia="仿宋" w:cs="仿宋"/>
          <w:spacing w:val="-2"/>
          <w:sz w:val="32"/>
          <w:szCs w:val="32"/>
          <w:lang w:eastAsia="zh-CN"/>
        </w:rPr>
        <w:t>增加</w:t>
      </w:r>
      <w:r>
        <w:rPr>
          <w:rFonts w:hint="eastAsia" w:ascii="仿宋" w:hAnsi="仿宋" w:eastAsia="仿宋" w:cs="仿宋"/>
          <w:spacing w:val="-2"/>
          <w:sz w:val="32"/>
          <w:szCs w:val="32"/>
          <w:lang w:val="en-US" w:eastAsia="zh-CN"/>
        </w:rPr>
        <w:t xml:space="preserve">2.59   </w:t>
      </w:r>
      <w:r>
        <w:rPr>
          <w:rFonts w:hint="eastAsia" w:ascii="仿宋" w:hAnsi="仿宋" w:eastAsia="仿宋" w:cs="仿宋"/>
          <w:spacing w:val="-2"/>
          <w:sz w:val="32"/>
          <w:szCs w:val="32"/>
        </w:rPr>
        <w:t>万元，</w:t>
      </w:r>
      <w:r>
        <w:rPr>
          <w:rFonts w:hint="eastAsia" w:ascii="仿宋" w:hAnsi="仿宋" w:eastAsia="仿宋" w:cs="仿宋"/>
          <w:spacing w:val="-2"/>
          <w:sz w:val="32"/>
          <w:szCs w:val="32"/>
          <w:lang w:eastAsia="zh-CN"/>
        </w:rPr>
        <w:t>增长</w:t>
      </w:r>
      <w:r>
        <w:rPr>
          <w:rFonts w:hint="eastAsia" w:ascii="仿宋" w:hAnsi="仿宋" w:eastAsia="仿宋" w:cs="仿宋"/>
          <w:spacing w:val="-2"/>
          <w:sz w:val="32"/>
          <w:szCs w:val="32"/>
          <w:lang w:val="en-US" w:eastAsia="zh-CN"/>
        </w:rPr>
        <w:t>8.56</w:t>
      </w:r>
      <w:r>
        <w:rPr>
          <w:rFonts w:hint="eastAsia" w:ascii="仿宋" w:hAnsi="仿宋" w:eastAsia="仿宋" w:cs="仿宋"/>
          <w:spacing w:val="-2"/>
          <w:sz w:val="32"/>
          <w:szCs w:val="32"/>
        </w:rPr>
        <w:t>% 。其中：</w:t>
      </w:r>
    </w:p>
    <w:p>
      <w:pPr>
        <w:spacing w:before="229" w:line="357" w:lineRule="auto"/>
        <w:ind w:left="11" w:right="22" w:firstLine="652"/>
        <w:rPr>
          <w:rFonts w:hint="eastAsia" w:ascii="仿宋" w:hAnsi="仿宋" w:eastAsia="仿宋" w:cs="仿宋"/>
          <w:spacing w:val="1"/>
          <w:sz w:val="32"/>
          <w:szCs w:val="32"/>
          <w:u w:val="single"/>
          <w:lang w:eastAsia="zh-CN"/>
        </w:rPr>
      </w:pPr>
      <w:r>
        <w:rPr>
          <w:rFonts w:hint="eastAsia" w:ascii="仿宋" w:hAnsi="仿宋" w:eastAsia="仿宋" w:cs="仿宋"/>
          <w:spacing w:val="4"/>
          <w:sz w:val="32"/>
          <w:szCs w:val="32"/>
        </w:rPr>
        <w:t>1.住房改革支出（款）住房公积金（项）。年</w:t>
      </w:r>
      <w:r>
        <w:rPr>
          <w:rFonts w:hint="eastAsia" w:ascii="仿宋" w:hAnsi="仿宋" w:eastAsia="仿宋" w:cs="仿宋"/>
          <w:spacing w:val="3"/>
          <w:sz w:val="32"/>
          <w:szCs w:val="32"/>
        </w:rPr>
        <w:t>初预算</w:t>
      </w:r>
      <w:r>
        <w:rPr>
          <w:rFonts w:hint="eastAsia" w:ascii="仿宋" w:hAnsi="仿宋" w:eastAsia="仿宋" w:cs="仿宋"/>
          <w:spacing w:val="3"/>
          <w:sz w:val="32"/>
          <w:szCs w:val="32"/>
          <w:lang w:val="en-US" w:eastAsia="zh-CN"/>
        </w:rPr>
        <w:t>32.86</w:t>
      </w:r>
      <w:r>
        <w:rPr>
          <w:rFonts w:hint="eastAsia" w:ascii="仿宋" w:hAnsi="仿宋" w:eastAsia="仿宋" w:cs="仿宋"/>
          <w:spacing w:val="6"/>
          <w:sz w:val="32"/>
          <w:szCs w:val="32"/>
        </w:rPr>
        <w:t>万元，与上年相比</w:t>
      </w:r>
      <w:r>
        <w:rPr>
          <w:rFonts w:hint="eastAsia" w:ascii="仿宋" w:hAnsi="仿宋" w:eastAsia="仿宋" w:cs="仿宋"/>
          <w:spacing w:val="6"/>
          <w:sz w:val="32"/>
          <w:szCs w:val="32"/>
          <w:lang w:eastAsia="zh-CN"/>
        </w:rPr>
        <w:t>增加</w:t>
      </w:r>
      <w:r>
        <w:rPr>
          <w:rFonts w:hint="eastAsia" w:ascii="仿宋" w:hAnsi="仿宋" w:eastAsia="仿宋" w:cs="仿宋"/>
          <w:spacing w:val="6"/>
          <w:sz w:val="32"/>
          <w:szCs w:val="32"/>
          <w:lang w:val="en-US" w:eastAsia="zh-CN"/>
        </w:rPr>
        <w:t>2.59</w:t>
      </w:r>
      <w:r>
        <w:rPr>
          <w:rFonts w:hint="eastAsia" w:ascii="仿宋" w:hAnsi="仿宋" w:eastAsia="仿宋" w:cs="仿宋"/>
          <w:spacing w:val="6"/>
          <w:sz w:val="32"/>
          <w:szCs w:val="32"/>
        </w:rPr>
        <w:t>万元，</w:t>
      </w:r>
      <w:r>
        <w:rPr>
          <w:rFonts w:hint="eastAsia" w:ascii="仿宋" w:hAnsi="仿宋" w:eastAsia="仿宋" w:cs="仿宋"/>
          <w:spacing w:val="6"/>
          <w:sz w:val="32"/>
          <w:szCs w:val="32"/>
          <w:lang w:eastAsia="zh-CN"/>
        </w:rPr>
        <w:t>增长</w:t>
      </w:r>
      <w:r>
        <w:rPr>
          <w:rFonts w:hint="eastAsia" w:ascii="仿宋" w:hAnsi="仿宋" w:eastAsia="仿宋" w:cs="仿宋"/>
          <w:spacing w:val="6"/>
          <w:sz w:val="32"/>
          <w:szCs w:val="32"/>
          <w:lang w:val="en-US" w:eastAsia="zh-CN"/>
        </w:rPr>
        <w:t>8.56</w:t>
      </w:r>
      <w:r>
        <w:rPr>
          <w:rFonts w:hint="eastAsia" w:ascii="仿宋" w:hAnsi="仿宋" w:eastAsia="仿宋" w:cs="仿宋"/>
          <w:spacing w:val="5"/>
          <w:sz w:val="32"/>
          <w:szCs w:val="32"/>
        </w:rPr>
        <w:t>%</w:t>
      </w:r>
      <w:r>
        <w:rPr>
          <w:rFonts w:hint="eastAsia" w:ascii="仿宋" w:hAnsi="仿宋" w:eastAsia="仿宋" w:cs="仿宋"/>
          <w:spacing w:val="-31"/>
          <w:sz w:val="32"/>
          <w:szCs w:val="32"/>
        </w:rPr>
        <w:t xml:space="preserve"> </w:t>
      </w:r>
      <w:r>
        <w:rPr>
          <w:rFonts w:hint="eastAsia" w:ascii="仿宋" w:hAnsi="仿宋" w:eastAsia="仿宋" w:cs="仿宋"/>
          <w:spacing w:val="5"/>
          <w:sz w:val="32"/>
          <w:szCs w:val="32"/>
        </w:rPr>
        <w:t>，变动原因：</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新考录事业编制人员，增加人员住房公积金</w:t>
      </w:r>
      <w:r>
        <w:rPr>
          <w:rFonts w:hint="eastAsia" w:ascii="仿宋" w:hAnsi="仿宋" w:eastAsia="仿宋" w:cs="仿宋"/>
          <w:spacing w:val="6"/>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3"/>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仿宋"/>
          <w:sz w:val="32"/>
          <w:szCs w:val="32"/>
        </w:rPr>
        <w:t>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520.21</w:t>
      </w:r>
      <w:r>
        <w:rPr>
          <w:rFonts w:hint="eastAsia" w:eastAsia="仿宋_GB2312" w:cs="仿宋"/>
          <w:sz w:val="32"/>
          <w:szCs w:val="32"/>
          <w:u w:val="single"/>
        </w:rPr>
        <w:t xml:space="preserve"> </w:t>
      </w:r>
      <w:r>
        <w:rPr>
          <w:rFonts w:hint="eastAsia" w:eastAsia="仿宋_GB2312" w:cs="仿宋"/>
          <w:sz w:val="32"/>
          <w:szCs w:val="32"/>
        </w:rPr>
        <w:t>万元，其中：</w:t>
      </w:r>
    </w:p>
    <w:p>
      <w:pPr>
        <w:pStyle w:val="3"/>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383.91</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141.76万元</w:t>
      </w:r>
      <w:r>
        <w:rPr>
          <w:rFonts w:hint="eastAsia" w:eastAsia="仿宋_GB2312" w:cs="仿宋"/>
          <w:sz w:val="32"/>
          <w:szCs w:val="32"/>
        </w:rPr>
        <w:t>、津贴补贴</w:t>
      </w:r>
      <w:r>
        <w:rPr>
          <w:rFonts w:hint="eastAsia" w:eastAsia="仿宋_GB2312" w:cs="仿宋"/>
          <w:sz w:val="32"/>
          <w:szCs w:val="32"/>
          <w:lang w:val="en-US" w:eastAsia="zh-CN"/>
        </w:rPr>
        <w:t>69.93万元</w:t>
      </w:r>
      <w:r>
        <w:rPr>
          <w:rFonts w:hint="eastAsia" w:eastAsia="仿宋_GB2312" w:cs="仿宋"/>
          <w:sz w:val="32"/>
          <w:szCs w:val="32"/>
        </w:rPr>
        <w:t>、奖金</w:t>
      </w:r>
      <w:r>
        <w:rPr>
          <w:rFonts w:hint="eastAsia" w:eastAsia="仿宋_GB2312" w:cs="仿宋"/>
          <w:sz w:val="32"/>
          <w:szCs w:val="32"/>
          <w:lang w:val="en-US" w:eastAsia="zh-CN"/>
        </w:rPr>
        <w:t>19.88万元</w:t>
      </w:r>
      <w:r>
        <w:rPr>
          <w:rFonts w:hint="eastAsia" w:eastAsia="仿宋_GB2312" w:cs="仿宋"/>
          <w:sz w:val="32"/>
          <w:szCs w:val="32"/>
        </w:rPr>
        <w:t>、伙食补助费、绩效工资</w:t>
      </w:r>
      <w:r>
        <w:rPr>
          <w:rFonts w:hint="eastAsia" w:eastAsia="仿宋_GB2312" w:cs="仿宋"/>
          <w:sz w:val="32"/>
          <w:szCs w:val="32"/>
          <w:lang w:val="en-US" w:eastAsia="zh-CN"/>
        </w:rPr>
        <w:t>42.26万元</w:t>
      </w:r>
      <w:r>
        <w:rPr>
          <w:rFonts w:hint="eastAsia" w:eastAsia="仿宋_GB2312" w:cs="仿宋"/>
          <w:sz w:val="32"/>
          <w:szCs w:val="32"/>
        </w:rPr>
        <w:t>、</w:t>
      </w:r>
      <w:r>
        <w:rPr>
          <w:rFonts w:hint="eastAsia" w:eastAsia="仿宋_GB2312" w:cs="仿宋"/>
          <w:sz w:val="32"/>
          <w:szCs w:val="32"/>
          <w:lang w:eastAsia="zh-CN"/>
        </w:rPr>
        <w:t>机关事业单位基本养老保险缴费</w:t>
      </w:r>
      <w:r>
        <w:rPr>
          <w:rFonts w:hint="eastAsia" w:eastAsia="仿宋_GB2312" w:cs="仿宋"/>
          <w:sz w:val="32"/>
          <w:szCs w:val="32"/>
          <w:lang w:val="en-US" w:eastAsia="zh-CN"/>
        </w:rPr>
        <w:t>40.33万元、职工基本医疗保险缴费21.52万元、公务员医疗补助缴费9.07万元、其他社会保障缴费1.26万元、</w:t>
      </w:r>
      <w:r>
        <w:rPr>
          <w:rFonts w:hint="eastAsia" w:eastAsia="仿宋_GB2312" w:cs="仿宋"/>
          <w:sz w:val="32"/>
          <w:szCs w:val="32"/>
        </w:rPr>
        <w:t>住房公积金</w:t>
      </w:r>
      <w:r>
        <w:rPr>
          <w:rFonts w:hint="eastAsia" w:eastAsia="仿宋_GB2312" w:cs="仿宋"/>
          <w:sz w:val="32"/>
          <w:szCs w:val="32"/>
          <w:lang w:val="en-US" w:eastAsia="zh-CN"/>
        </w:rPr>
        <w:t>32.86万元</w:t>
      </w:r>
      <w:r>
        <w:rPr>
          <w:rFonts w:hint="eastAsia" w:eastAsia="仿宋_GB2312" w:cs="仿宋"/>
          <w:sz w:val="32"/>
          <w:szCs w:val="32"/>
        </w:rPr>
        <w:t>、医疗费、其他工资福利支出、离休费、退休费</w:t>
      </w:r>
      <w:r>
        <w:rPr>
          <w:rFonts w:hint="eastAsia" w:eastAsia="仿宋_GB2312" w:cs="仿宋"/>
          <w:sz w:val="32"/>
          <w:szCs w:val="32"/>
          <w:lang w:val="en-US" w:eastAsia="zh-CN"/>
        </w:rPr>
        <w:t>5.02万元</w:t>
      </w:r>
      <w:r>
        <w:rPr>
          <w:rFonts w:hint="eastAsia" w:eastAsia="仿宋_GB2312" w:cs="仿宋"/>
          <w:sz w:val="32"/>
          <w:szCs w:val="32"/>
        </w:rPr>
        <w:t>、抚恤金、奖励金</w:t>
      </w:r>
      <w:r>
        <w:rPr>
          <w:rFonts w:hint="eastAsia" w:eastAsia="仿宋_GB2312" w:cs="仿宋"/>
          <w:sz w:val="32"/>
          <w:szCs w:val="32"/>
          <w:lang w:val="en-US" w:eastAsia="zh-CN"/>
        </w:rPr>
        <w:t>0.01万元、</w:t>
      </w:r>
      <w:r>
        <w:rPr>
          <w:rFonts w:hint="eastAsia" w:eastAsia="仿宋_GB2312" w:cs="仿宋"/>
          <w:sz w:val="32"/>
          <w:szCs w:val="32"/>
        </w:rPr>
        <w:t>其他对个人和家庭的补助等。</w:t>
      </w:r>
    </w:p>
    <w:p>
      <w:pPr>
        <w:pStyle w:val="3"/>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136.3</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15.66万元</w:t>
      </w:r>
      <w:r>
        <w:rPr>
          <w:rFonts w:hint="eastAsia" w:eastAsia="仿宋_GB2312" w:cs="仿宋"/>
          <w:sz w:val="32"/>
          <w:szCs w:val="32"/>
        </w:rPr>
        <w:t>、印刷费</w:t>
      </w:r>
      <w:r>
        <w:rPr>
          <w:rFonts w:hint="eastAsia" w:eastAsia="仿宋_GB2312" w:cs="仿宋"/>
          <w:sz w:val="32"/>
          <w:szCs w:val="32"/>
          <w:lang w:val="en-US" w:eastAsia="zh-CN"/>
        </w:rPr>
        <w:t>1.00万元</w:t>
      </w:r>
      <w:r>
        <w:rPr>
          <w:rFonts w:hint="eastAsia" w:eastAsia="仿宋_GB2312" w:cs="仿宋"/>
          <w:sz w:val="32"/>
          <w:szCs w:val="32"/>
        </w:rPr>
        <w:t>、咨询费、手续费、水费、电费</w:t>
      </w:r>
      <w:r>
        <w:rPr>
          <w:rFonts w:hint="eastAsia" w:eastAsia="仿宋_GB2312" w:cs="仿宋"/>
          <w:sz w:val="32"/>
          <w:szCs w:val="32"/>
          <w:lang w:val="en-US" w:eastAsia="zh-CN"/>
        </w:rPr>
        <w:t>1.30万元</w:t>
      </w:r>
      <w:r>
        <w:rPr>
          <w:rFonts w:hint="eastAsia" w:eastAsia="仿宋_GB2312" w:cs="仿宋"/>
          <w:sz w:val="32"/>
          <w:szCs w:val="32"/>
        </w:rPr>
        <w:t>、邮电费</w:t>
      </w:r>
      <w:r>
        <w:rPr>
          <w:rFonts w:hint="eastAsia" w:eastAsia="仿宋_GB2312" w:cs="仿宋"/>
          <w:sz w:val="32"/>
          <w:szCs w:val="32"/>
          <w:lang w:val="en-US" w:eastAsia="zh-CN"/>
        </w:rPr>
        <w:t>0.60万元</w:t>
      </w:r>
      <w:r>
        <w:rPr>
          <w:rFonts w:hint="eastAsia" w:eastAsia="仿宋_GB2312" w:cs="仿宋"/>
          <w:sz w:val="32"/>
          <w:szCs w:val="32"/>
        </w:rPr>
        <w:t>、取暖费</w:t>
      </w:r>
      <w:r>
        <w:rPr>
          <w:rFonts w:hint="eastAsia" w:eastAsia="仿宋_GB2312" w:cs="仿宋"/>
          <w:sz w:val="32"/>
          <w:szCs w:val="32"/>
          <w:lang w:val="en-US" w:eastAsia="zh-CN"/>
        </w:rPr>
        <w:t>7.41万元</w:t>
      </w:r>
      <w:r>
        <w:rPr>
          <w:rFonts w:hint="eastAsia" w:eastAsia="仿宋_GB2312" w:cs="仿宋"/>
          <w:sz w:val="32"/>
          <w:szCs w:val="32"/>
        </w:rPr>
        <w:t>、物业管理费</w:t>
      </w:r>
      <w:r>
        <w:rPr>
          <w:rFonts w:hint="eastAsia" w:eastAsia="仿宋_GB2312" w:cs="仿宋"/>
          <w:sz w:val="32"/>
          <w:szCs w:val="32"/>
          <w:lang w:val="en-US" w:eastAsia="zh-CN"/>
        </w:rPr>
        <w:t>0.10万元</w:t>
      </w:r>
      <w:r>
        <w:rPr>
          <w:rFonts w:hint="eastAsia" w:eastAsia="仿宋_GB2312" w:cs="仿宋"/>
          <w:sz w:val="32"/>
          <w:szCs w:val="32"/>
        </w:rPr>
        <w:t>、差旅费</w:t>
      </w:r>
      <w:r>
        <w:rPr>
          <w:rFonts w:hint="eastAsia" w:eastAsia="仿宋_GB2312" w:cs="仿宋"/>
          <w:sz w:val="32"/>
          <w:szCs w:val="32"/>
          <w:lang w:val="en-US" w:eastAsia="zh-CN"/>
        </w:rPr>
        <w:t>8.78万元</w:t>
      </w:r>
      <w:r>
        <w:rPr>
          <w:rFonts w:hint="eastAsia" w:eastAsia="仿宋_GB2312" w:cs="仿宋"/>
          <w:sz w:val="32"/>
          <w:szCs w:val="32"/>
        </w:rPr>
        <w:t>、维修（护）费</w:t>
      </w:r>
      <w:r>
        <w:rPr>
          <w:rFonts w:hint="eastAsia" w:eastAsia="仿宋_GB2312" w:cs="仿宋"/>
          <w:sz w:val="32"/>
          <w:szCs w:val="32"/>
          <w:lang w:val="en-US" w:eastAsia="zh-CN"/>
        </w:rPr>
        <w:t>1万元</w:t>
      </w:r>
      <w:r>
        <w:rPr>
          <w:rFonts w:hint="eastAsia" w:eastAsia="仿宋_GB2312" w:cs="仿宋"/>
          <w:sz w:val="32"/>
          <w:szCs w:val="32"/>
        </w:rPr>
        <w:t>、租赁费、会议费</w:t>
      </w:r>
      <w:r>
        <w:rPr>
          <w:rFonts w:hint="eastAsia" w:eastAsia="仿宋_GB2312" w:cs="仿宋"/>
          <w:sz w:val="32"/>
          <w:szCs w:val="32"/>
          <w:lang w:val="en-US" w:eastAsia="zh-CN"/>
        </w:rPr>
        <w:t>10.22万元</w:t>
      </w:r>
      <w:r>
        <w:rPr>
          <w:rFonts w:hint="eastAsia" w:eastAsia="仿宋_GB2312" w:cs="仿宋"/>
          <w:sz w:val="32"/>
          <w:szCs w:val="32"/>
        </w:rPr>
        <w:t>、培训费</w:t>
      </w:r>
      <w:r>
        <w:rPr>
          <w:rFonts w:hint="eastAsia" w:eastAsia="仿宋_GB2312" w:cs="仿宋"/>
          <w:sz w:val="32"/>
          <w:szCs w:val="32"/>
          <w:lang w:val="en-US" w:eastAsia="zh-CN"/>
        </w:rPr>
        <w:t>0.66万元</w:t>
      </w:r>
      <w:r>
        <w:rPr>
          <w:rFonts w:hint="eastAsia" w:eastAsia="仿宋_GB2312" w:cs="仿宋"/>
          <w:sz w:val="32"/>
          <w:szCs w:val="32"/>
        </w:rPr>
        <w:t>、公务接待费、专用材料费、劳务费</w:t>
      </w:r>
      <w:r>
        <w:rPr>
          <w:rFonts w:hint="eastAsia" w:eastAsia="仿宋_GB2312" w:cs="仿宋"/>
          <w:sz w:val="32"/>
          <w:szCs w:val="32"/>
          <w:lang w:val="en-US" w:eastAsia="zh-CN"/>
        </w:rPr>
        <w:t>5.00万元</w:t>
      </w:r>
      <w:r>
        <w:rPr>
          <w:rFonts w:hint="eastAsia" w:eastAsia="仿宋_GB2312" w:cs="仿宋"/>
          <w:sz w:val="32"/>
          <w:szCs w:val="32"/>
        </w:rPr>
        <w:t>、委托业务费、工会经费</w:t>
      </w:r>
      <w:r>
        <w:rPr>
          <w:rFonts w:hint="eastAsia" w:eastAsia="仿宋_GB2312" w:cs="仿宋"/>
          <w:sz w:val="32"/>
          <w:szCs w:val="32"/>
          <w:lang w:val="en-US" w:eastAsia="zh-CN"/>
        </w:rPr>
        <w:t>3.05万元</w:t>
      </w:r>
      <w:r>
        <w:rPr>
          <w:rFonts w:hint="eastAsia" w:eastAsia="仿宋_GB2312" w:cs="仿宋"/>
          <w:sz w:val="32"/>
          <w:szCs w:val="32"/>
        </w:rPr>
        <w:t>、福利费、公务用车运行维护费</w:t>
      </w:r>
      <w:r>
        <w:rPr>
          <w:rFonts w:hint="eastAsia" w:eastAsia="仿宋_GB2312" w:cs="仿宋"/>
          <w:sz w:val="32"/>
          <w:szCs w:val="32"/>
          <w:lang w:val="en-US" w:eastAsia="zh-CN"/>
        </w:rPr>
        <w:t>6.39万元</w:t>
      </w:r>
      <w:r>
        <w:rPr>
          <w:rFonts w:hint="eastAsia" w:eastAsia="仿宋_GB2312" w:cs="仿宋"/>
          <w:sz w:val="32"/>
          <w:szCs w:val="32"/>
        </w:rPr>
        <w:t>、其他交通费用</w:t>
      </w:r>
      <w:r>
        <w:rPr>
          <w:rFonts w:hint="eastAsia" w:eastAsia="仿宋_GB2312" w:cs="仿宋"/>
          <w:sz w:val="32"/>
          <w:szCs w:val="32"/>
          <w:lang w:val="en-US" w:eastAsia="zh-CN"/>
        </w:rPr>
        <w:t>9.18万元</w:t>
      </w:r>
      <w:r>
        <w:rPr>
          <w:rFonts w:hint="eastAsia" w:eastAsia="仿宋_GB2312" w:cs="仿宋"/>
          <w:sz w:val="32"/>
          <w:szCs w:val="32"/>
        </w:rPr>
        <w:t>、其他商品和服务支出</w:t>
      </w:r>
      <w:r>
        <w:rPr>
          <w:rFonts w:hint="eastAsia" w:eastAsia="仿宋_GB2312" w:cs="仿宋"/>
          <w:sz w:val="32"/>
          <w:szCs w:val="32"/>
          <w:lang w:val="en-US" w:eastAsia="zh-CN"/>
        </w:rPr>
        <w:t>7.95万元</w:t>
      </w:r>
      <w:r>
        <w:rPr>
          <w:rFonts w:hint="eastAsia" w:eastAsia="仿宋_GB2312" w:cs="仿宋"/>
          <w:sz w:val="32"/>
          <w:szCs w:val="32"/>
        </w:rPr>
        <w:t>、</w:t>
      </w:r>
      <w:r>
        <w:rPr>
          <w:rFonts w:hint="eastAsia" w:eastAsia="仿宋_GB2312" w:cs="仿宋"/>
          <w:sz w:val="32"/>
          <w:szCs w:val="32"/>
          <w:lang w:eastAsia="zh-CN"/>
        </w:rPr>
        <w:t>其他工资福利支出</w:t>
      </w:r>
      <w:r>
        <w:rPr>
          <w:rFonts w:hint="eastAsia" w:eastAsia="仿宋_GB2312" w:cs="仿宋"/>
          <w:sz w:val="32"/>
          <w:szCs w:val="32"/>
          <w:lang w:val="en-US" w:eastAsia="zh-CN"/>
        </w:rPr>
        <w:t>58.00万元、</w:t>
      </w:r>
      <w:r>
        <w:rPr>
          <w:rFonts w:hint="eastAsia" w:eastAsia="仿宋_GB2312" w:cs="仿宋"/>
          <w:sz w:val="32"/>
          <w:szCs w:val="32"/>
        </w:rPr>
        <w:t>办公设备购置、专用设备购置、信息网络及软件购置更新、其他资本性支出等。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3"/>
        <w:tabs>
          <w:tab w:val="left" w:pos="2671"/>
          <w:tab w:val="left" w:pos="5000"/>
          <w:tab w:val="left" w:pos="6190"/>
        </w:tabs>
        <w:spacing w:after="0" w:line="600" w:lineRule="exact"/>
        <w:ind w:firstLine="640" w:firstLineChars="200"/>
        <w:rPr>
          <w:rFonts w:eastAsia="仿宋_GB2312" w:cs="仿宋"/>
          <w:color w:val="FF0000"/>
          <w:sz w:val="32"/>
          <w:szCs w:val="32"/>
        </w:rPr>
      </w:pPr>
    </w:p>
    <w:p>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6.39</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eastAsia="仿宋_GB2312"/>
          <w:sz w:val="32"/>
          <w:szCs w:val="32"/>
          <w:u w:val="single"/>
        </w:rPr>
        <w:tab/>
      </w:r>
      <w:r>
        <w:rPr>
          <w:rFonts w:hint="eastAsia" w:eastAsia="仿宋_GB2312"/>
          <w:sz w:val="32"/>
          <w:szCs w:val="32"/>
          <w:u w:val="single"/>
          <w:lang w:val="en-US" w:eastAsia="zh-CN"/>
        </w:rPr>
        <w:t>6.39</w:t>
      </w:r>
      <w:r>
        <w:rPr>
          <w:rFonts w:eastAsia="仿宋_GB2312"/>
          <w:sz w:val="32"/>
          <w:szCs w:val="32"/>
          <w:u w:val="single"/>
        </w:rPr>
        <w:t xml:space="preserve">  </w:t>
      </w:r>
      <w:r>
        <w:rPr>
          <w:rFonts w:eastAsia="仿宋_GB2312"/>
          <w:sz w:val="32"/>
          <w:szCs w:val="32"/>
        </w:rPr>
        <w:t>万元，占</w:t>
      </w:r>
      <w:r>
        <w:rPr>
          <w:rFonts w:hint="eastAsia" w:eastAsia="仿宋_GB2312"/>
          <w:sz w:val="32"/>
          <w:szCs w:val="32"/>
          <w:lang w:val="en-US" w:eastAsia="zh-CN"/>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lang w:val="en-US" w:eastAsia="zh-CN"/>
        </w:rPr>
        <w:t>6.39</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3"/>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eastAsia="zh-CN"/>
        </w:rPr>
        <w:t>是</w:t>
      </w:r>
      <w:r>
        <w:rPr>
          <w:rFonts w:hint="eastAsia" w:ascii="仿宋" w:hAnsi="仿宋" w:eastAsia="仿宋" w:cs="仿宋"/>
          <w:spacing w:val="6"/>
          <w:sz w:val="32"/>
          <w:szCs w:val="32"/>
        </w:rPr>
        <w:t>不存在此项内容</w:t>
      </w:r>
      <w:r>
        <w:rPr>
          <w:rFonts w:hint="eastAsia" w:ascii="仿宋" w:hAnsi="仿宋" w:eastAsia="仿宋" w:cs="仿宋"/>
          <w:sz w:val="32"/>
          <w:szCs w:val="32"/>
        </w:rPr>
        <w:t>。</w:t>
      </w:r>
    </w:p>
    <w:p>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6.39</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3"/>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eastAsia="zh-CN"/>
        </w:rPr>
        <w:t>是</w:t>
      </w:r>
      <w:r>
        <w:rPr>
          <w:rFonts w:hint="eastAsia" w:ascii="仿宋" w:hAnsi="仿宋" w:eastAsia="仿宋" w:cs="仿宋"/>
          <w:spacing w:val="6"/>
          <w:sz w:val="32"/>
          <w:szCs w:val="32"/>
        </w:rPr>
        <w:t>不存在此项内容</w:t>
      </w:r>
      <w:r>
        <w:rPr>
          <w:rFonts w:eastAsia="仿宋_GB2312"/>
          <w:sz w:val="32"/>
          <w:szCs w:val="32"/>
        </w:rPr>
        <w:t>。</w:t>
      </w:r>
    </w:p>
    <w:p>
      <w:pPr>
        <w:spacing w:before="223" w:line="357" w:lineRule="auto"/>
        <w:ind w:left="7" w:right="212" w:firstLine="642"/>
        <w:rPr>
          <w:rFonts w:hint="eastAsia" w:ascii="仿宋" w:hAnsi="仿宋" w:eastAsia="仿宋" w:cs="仿宋"/>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6.39</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rPr>
        <w:t xml:space="preserve"> 万元，主要原因</w:t>
      </w:r>
      <w:r>
        <w:rPr>
          <w:rFonts w:hint="eastAsia" w:eastAsia="仿宋_GB2312"/>
          <w:sz w:val="32"/>
          <w:szCs w:val="32"/>
          <w:lang w:eastAsia="zh-CN"/>
        </w:rPr>
        <w:t>是本年</w:t>
      </w:r>
      <w:r>
        <w:rPr>
          <w:rFonts w:eastAsia="仿宋_GB2312"/>
          <w:sz w:val="32"/>
          <w:szCs w:val="32"/>
        </w:rPr>
        <w:t>公务用车运行维护费预算</w:t>
      </w:r>
      <w:r>
        <w:rPr>
          <w:rFonts w:hint="eastAsia" w:eastAsia="仿宋_GB2312"/>
          <w:sz w:val="32"/>
          <w:szCs w:val="32"/>
          <w:lang w:eastAsia="zh-CN"/>
        </w:rPr>
        <w:t>无变化。</w:t>
      </w:r>
    </w:p>
    <w:p>
      <w:pPr>
        <w:pStyle w:val="3"/>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万元，比上年预算减少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eastAsia="zh-CN"/>
        </w:rPr>
        <w:t>是</w:t>
      </w:r>
      <w:r>
        <w:rPr>
          <w:rFonts w:hint="eastAsia" w:ascii="仿宋" w:hAnsi="仿宋" w:eastAsia="仿宋" w:cs="仿宋"/>
          <w:spacing w:val="6"/>
          <w:sz w:val="32"/>
          <w:szCs w:val="32"/>
        </w:rPr>
        <w:t>不存在此项内容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3"/>
        <w:spacing w:after="0" w:line="600" w:lineRule="exact"/>
        <w:ind w:left="17" w:leftChars="8" w:firstLine="640" w:firstLineChars="200"/>
        <w:rPr>
          <w:rFonts w:hint="eastAsia" w:eastAsia="仿宋_GB2312" w:cs="仿宋"/>
          <w:color w:val="FF0000"/>
          <w:sz w:val="32"/>
          <w:szCs w:val="32"/>
          <w:lang w:eastAsia="zh-CN"/>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万元。与上年相比增加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cs="仿宋"/>
          <w:b w:val="0"/>
          <w:bCs/>
          <w:color w:val="auto"/>
          <w:sz w:val="32"/>
          <w:szCs w:val="32"/>
        </w:rPr>
        <w:t>本单位无政府性基金预算支出</w:t>
      </w:r>
      <w:r>
        <w:rPr>
          <w:rFonts w:hint="eastAsia" w:eastAsia="仿宋_GB2312" w:cs="仿宋"/>
          <w:b w:val="0"/>
          <w:bCs/>
          <w:color w:val="auto"/>
          <w:sz w:val="32"/>
          <w:szCs w:val="32"/>
          <w:lang w:eastAsia="zh-CN"/>
        </w:rPr>
        <w:t>。</w:t>
      </w:r>
    </w:p>
    <w:p>
      <w:pPr>
        <w:pStyle w:val="3"/>
        <w:spacing w:after="0" w:line="600" w:lineRule="exact"/>
        <w:ind w:firstLine="640" w:firstLineChars="200"/>
        <w:rPr>
          <w:rFonts w:eastAsia="仿宋_GB2312"/>
          <w:sz w:val="32"/>
          <w:szCs w:val="32"/>
        </w:rPr>
      </w:pPr>
      <w:r>
        <w:rPr>
          <w:rFonts w:eastAsia="仿宋_GB2312"/>
          <w:sz w:val="32"/>
          <w:szCs w:val="32"/>
        </w:rPr>
        <w:t>其中：</w:t>
      </w:r>
    </w:p>
    <w:p>
      <w:pPr>
        <w:pStyle w:val="3"/>
        <w:spacing w:after="0" w:line="600" w:lineRule="exact"/>
        <w:ind w:left="17" w:leftChars="8" w:firstLine="640" w:firstLineChars="200"/>
        <w:rPr>
          <w:rFonts w:hint="eastAsia" w:ascii="仿宋" w:hAnsi="仿宋" w:eastAsia="仿宋" w:cs="仿宋"/>
          <w:sz w:val="32"/>
          <w:szCs w:val="32"/>
        </w:rPr>
      </w:pPr>
      <w:r>
        <w:rPr>
          <w:rFonts w:eastAsia="仿宋_GB2312"/>
          <w:sz w:val="32"/>
          <w:szCs w:val="32"/>
        </w:rPr>
        <w:t>1．城乡社区支出（类）政府住房基金及对应专项债务收入安排的支出（款）管理费用支出（项）支出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w:t>
      </w:r>
      <w:r>
        <w:rPr>
          <w:rFonts w:hint="eastAsia" w:ascii="仿宋" w:hAnsi="仿宋" w:eastAsia="仿宋" w:cs="仿宋"/>
          <w:sz w:val="32"/>
          <w:szCs w:val="32"/>
        </w:rPr>
        <w:t>是</w:t>
      </w:r>
      <w:r>
        <w:rPr>
          <w:rFonts w:hint="eastAsia" w:ascii="仿宋" w:hAnsi="仿宋" w:eastAsia="仿宋" w:cs="仿宋"/>
          <w:spacing w:val="5"/>
          <w:sz w:val="32"/>
          <w:szCs w:val="32"/>
        </w:rPr>
        <w:t>不存在此项内容</w:t>
      </w:r>
      <w:r>
        <w:rPr>
          <w:rFonts w:hint="eastAsia" w:ascii="仿宋" w:hAnsi="仿宋" w:eastAsia="仿宋" w:cs="仿宋"/>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2026年</w:t>
      </w:r>
      <w:r>
        <w:rPr>
          <w:rFonts w:eastAsia="仿宋_GB2312"/>
          <w:sz w:val="32"/>
          <w:szCs w:val="32"/>
        </w:rPr>
        <w:t>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rPr>
        <w:t>万元，增长</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sz w:val="32"/>
          <w:szCs w:val="32"/>
          <w:lang w:eastAsia="zh-CN"/>
        </w:rPr>
        <w:t>是</w:t>
      </w:r>
      <w:r>
        <w:rPr>
          <w:rFonts w:hint="eastAsia" w:eastAsia="仿宋_GB2312" w:cstheme="minorBidi"/>
          <w:b w:val="0"/>
          <w:bCs/>
          <w:color w:val="auto"/>
          <w:sz w:val="32"/>
          <w:szCs w:val="32"/>
        </w:rPr>
        <w:t>本单位无国有资本经营预算支出</w:t>
      </w:r>
      <w:r>
        <w:rPr>
          <w:rFonts w:hint="eastAsia" w:eastAsia="仿宋_GB2312" w:cstheme="minorBidi"/>
          <w:sz w:val="32"/>
          <w:szCs w:val="32"/>
        </w:rPr>
        <w:t>。</w:t>
      </w:r>
    </w:p>
    <w:p>
      <w:pPr>
        <w:spacing w:line="600" w:lineRule="exact"/>
        <w:ind w:firstLine="640" w:firstLineChars="200"/>
        <w:rPr>
          <w:rFonts w:eastAsia="仿宋_GB2312" w:cstheme="minorBidi"/>
          <w:sz w:val="32"/>
          <w:szCs w:val="32"/>
        </w:rPr>
      </w:pPr>
      <w:r>
        <w:rPr>
          <w:rFonts w:hint="eastAsia" w:eastAsia="仿宋_GB2312" w:cstheme="minorBidi"/>
          <w:sz w:val="32"/>
          <w:szCs w:val="32"/>
        </w:rPr>
        <w:t>其中：</w:t>
      </w:r>
    </w:p>
    <w:p>
      <w:pPr>
        <w:spacing w:line="600" w:lineRule="exact"/>
        <w:ind w:firstLine="640" w:firstLineChars="200"/>
        <w:rPr>
          <w:rFonts w:eastAsia="仿宋_GB2312" w:cstheme="minorBidi"/>
          <w:sz w:val="32"/>
          <w:szCs w:val="32"/>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万元，主要是</w:t>
      </w:r>
      <w:r>
        <w:rPr>
          <w:rFonts w:hint="eastAsia" w:ascii="仿宋" w:hAnsi="仿宋" w:eastAsia="仿宋" w:cs="仿宋"/>
          <w:spacing w:val="5"/>
          <w:sz w:val="32"/>
          <w:szCs w:val="32"/>
        </w:rPr>
        <w:t>不存在此项内容</w:t>
      </w:r>
      <w:r>
        <w:rPr>
          <w:rFonts w:hint="eastAsia" w:eastAsia="仿宋_GB2312" w:cstheme="minorBidi"/>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25.70</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25.70</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eastAsia="仿宋_GB2312"/>
          <w:sz w:val="32"/>
          <w:szCs w:val="32"/>
          <w:u w:val="single"/>
        </w:rPr>
        <w:tab/>
      </w:r>
      <w:r>
        <w:rPr>
          <w:rFonts w:hint="eastAsia" w:eastAsia="仿宋_GB2312"/>
          <w:sz w:val="32"/>
          <w:szCs w:val="32"/>
          <w:u w:val="single"/>
          <w:lang w:val="en-US" w:eastAsia="zh-CN"/>
        </w:rPr>
        <w:t>136.6</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w:t>
      </w:r>
      <w:r>
        <w:rPr>
          <w:rFonts w:hint="eastAsia" w:eastAsia="仿宋_GB2312"/>
          <w:sz w:val="32"/>
          <w:szCs w:val="32"/>
          <w:lang w:eastAsia="zh-CN"/>
        </w:rPr>
        <w:t>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3.51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ab/>
      </w:r>
      <w:r>
        <w:rPr>
          <w:rFonts w:hint="eastAsia" w:eastAsia="仿宋_GB2312"/>
          <w:sz w:val="32"/>
          <w:szCs w:val="32"/>
          <w:u w:val="single"/>
          <w:lang w:val="en-US" w:eastAsia="zh-CN"/>
        </w:rPr>
        <w:t>2.64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有</w:t>
      </w:r>
      <w:r>
        <w:rPr>
          <w:rFonts w:hint="eastAsia" w:eastAsia="仿宋_GB2312"/>
          <w:sz w:val="32"/>
          <w:szCs w:val="32"/>
          <w:lang w:val="en-US" w:eastAsia="zh-CN"/>
        </w:rPr>
        <w:t>2名</w:t>
      </w:r>
      <w:r>
        <w:rPr>
          <w:rFonts w:hint="eastAsia" w:eastAsia="仿宋_GB2312"/>
          <w:sz w:val="32"/>
          <w:szCs w:val="32"/>
          <w:lang w:eastAsia="zh-CN"/>
        </w:rPr>
        <w:t>新考录事业编制人员，增加人员经费</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9.39</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7.39</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呼伦贝尔市生态环境局扎兰屯市分局</w:t>
      </w:r>
      <w:r>
        <w:rPr>
          <w:rFonts w:eastAsia="仿宋_GB2312"/>
          <w:sz w:val="32"/>
          <w:szCs w:val="32"/>
        </w:rPr>
        <w:t>共有车辆</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lang w:val="en-US" w:eastAsia="zh-CN"/>
        </w:rPr>
        <w:t>5</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呼伦贝尔市生态环境局扎兰屯市分局</w:t>
      </w:r>
      <w:r>
        <w:rPr>
          <w:rFonts w:hint="eastAsia" w:ascii="仿宋_GB2312" w:hAnsi="仿宋_GB2312" w:eastAsia="仿宋_GB2312" w:cs="仿宋"/>
          <w:sz w:val="32"/>
          <w:szCs w:val="32"/>
          <w:u w:val="none"/>
          <w:lang w:val="en-US" w:eastAsia="zh-CN"/>
        </w:rPr>
        <w:t>2</w:t>
      </w:r>
      <w:r>
        <w:rPr>
          <w:rFonts w:hint="eastAsia" w:ascii="仿宋_GB2312" w:hAnsi="仿宋_GB2312" w:eastAsia="仿宋_GB2312" w:cs="仿宋"/>
          <w:sz w:val="32"/>
          <w:szCs w:val="32"/>
          <w:lang w:val="en-US" w:eastAsia="zh-CN"/>
        </w:rPr>
        <w:t>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1</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1</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25.70</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7"/>
        <w:spacing w:after="0" w:line="600" w:lineRule="exact"/>
        <w:rPr>
          <w:rFonts w:hint="default" w:ascii="方正小标宋简体" w:hAnsi="方正小标宋简体" w:eastAsia="方正小标宋简体" w:cs="方正小标宋简体"/>
          <w:sz w:val="36"/>
          <w:szCs w:val="36"/>
        </w:rPr>
      </w:pPr>
    </w:p>
    <w:p>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 xml:space="preserve">联系人：   </w:t>
      </w:r>
      <w:r>
        <w:rPr>
          <w:rFonts w:hint="eastAsia" w:ascii="仿宋_GB2312" w:hAnsi="仿宋_GB2312" w:eastAsia="仿宋_GB2312" w:cs="仿宋_GB2312"/>
          <w:sz w:val="32"/>
          <w:szCs w:val="32"/>
          <w:lang w:eastAsia="zh-CN"/>
        </w:rPr>
        <w:t>姜延坤</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13347013090</w:t>
      </w:r>
    </w:p>
    <w:p>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v:fill on="f" focussize="0,0"/>
              <v:stroke on="f" weight="0.5pt"/>
              <v:imagedata o:title=""/>
              <o:lock v:ext="edit" aspectratio="f"/>
              <v:textbox inset="0mm,0mm,0mm,0mm">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1" w:lineRule="auto"/>
      <w:ind w:left="4089"/>
      <w:rPr>
        <w:rFonts w:ascii="Calibri" w:hAnsi="Calibri" w:eastAsia="Calibri" w:cs="Calibri"/>
        <w:sz w:val="24"/>
        <w:szCs w:val="24"/>
      </w:rPr>
    </w:pPr>
    <w:r>
      <w:rPr>
        <w:rFonts w:ascii="Calibri" w:hAnsi="Calibri" w:eastAsia="Calibri" w:cs="Calibri"/>
        <w:spacing w:val="-5"/>
        <w:sz w:val="24"/>
        <w:szCs w:val="24"/>
      </w:rPr>
      <w:t>-</w:t>
    </w:r>
    <w:r>
      <w:rPr>
        <w:rFonts w:ascii="Calibri" w:hAnsi="Calibri" w:eastAsia="Calibri" w:cs="Calibri"/>
        <w:spacing w:val="5"/>
        <w:sz w:val="24"/>
        <w:szCs w:val="24"/>
      </w:rPr>
      <w:t xml:space="preserve"> </w:t>
    </w:r>
    <w:r>
      <w:rPr>
        <w:rFonts w:ascii="Calibri" w:hAnsi="Calibri" w:eastAsia="Calibri" w:cs="Calibri"/>
        <w:spacing w:val="-5"/>
        <w:sz w:val="24"/>
        <w:szCs w:val="24"/>
      </w:rPr>
      <w:t>4</w:t>
    </w:r>
    <w:r>
      <w:rPr>
        <w:rFonts w:ascii="Calibri" w:hAnsi="Calibri" w:eastAsia="Calibri" w:cs="Calibri"/>
        <w:spacing w:val="10"/>
        <w:sz w:val="24"/>
        <w:szCs w:val="24"/>
      </w:rPr>
      <w:t xml:space="preserve"> </w:t>
    </w:r>
    <w:r>
      <w:rPr>
        <w:rFonts w:ascii="Calibri" w:hAnsi="Calibri" w:eastAsia="Calibri" w:cs="Calibri"/>
        <w:spacing w:val="-5"/>
        <w:sz w:val="24"/>
        <w:szCs w:val="24"/>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DD7C5"/>
    <w:multiLevelType w:val="singleLevel"/>
    <w:tmpl w:val="070DD7C5"/>
    <w:lvl w:ilvl="0" w:tentative="0">
      <w:start w:val="1"/>
      <w:numFmt w:val="decimal"/>
      <w:lvlText w:val="%1."/>
      <w:lvlJc w:val="left"/>
      <w:pPr>
        <w:tabs>
          <w:tab w:val="left" w:pos="312"/>
        </w:tabs>
      </w:pPr>
    </w:lvl>
  </w:abstractNum>
  <w:abstractNum w:abstractNumId="1">
    <w:nsid w:val="1529D2ED"/>
    <w:multiLevelType w:val="singleLevel"/>
    <w:tmpl w:val="1529D2ED"/>
    <w:lvl w:ilvl="0" w:tentative="0">
      <w:start w:val="1"/>
      <w:numFmt w:val="decimal"/>
      <w:lvlText w:val="%1."/>
      <w:lvlJc w:val="left"/>
      <w:pPr>
        <w:tabs>
          <w:tab w:val="left" w:pos="312"/>
        </w:tabs>
      </w:pPr>
    </w:lvl>
  </w:abstractNum>
  <w:abstractNum w:abstractNumId="2">
    <w:nsid w:val="25E1FB4F"/>
    <w:multiLevelType w:val="singleLevel"/>
    <w:tmpl w:val="25E1FB4F"/>
    <w:lvl w:ilvl="0" w:tentative="0">
      <w:start w:val="1"/>
      <w:numFmt w:val="decimal"/>
      <w:lvlText w:val="%1."/>
      <w:lvlJc w:val="left"/>
      <w:pPr>
        <w:tabs>
          <w:tab w:val="left" w:pos="312"/>
        </w:tabs>
      </w:pPr>
    </w:lvl>
  </w:abstractNum>
  <w:abstractNum w:abstractNumId="3">
    <w:nsid w:val="3265B7C3"/>
    <w:multiLevelType w:val="singleLevel"/>
    <w:tmpl w:val="3265B7C3"/>
    <w:lvl w:ilvl="0" w:tentative="0">
      <w:start w:val="1"/>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27D2D3A"/>
    <w:rsid w:val="03B02B48"/>
    <w:rsid w:val="04C263CB"/>
    <w:rsid w:val="086C6956"/>
    <w:rsid w:val="093F0D49"/>
    <w:rsid w:val="099815C0"/>
    <w:rsid w:val="0AAB5EA3"/>
    <w:rsid w:val="0ADD081A"/>
    <w:rsid w:val="0C2D2C04"/>
    <w:rsid w:val="0D7A4A46"/>
    <w:rsid w:val="0E0E518E"/>
    <w:rsid w:val="0ED939EE"/>
    <w:rsid w:val="0EE77869"/>
    <w:rsid w:val="11A46FF0"/>
    <w:rsid w:val="13415744"/>
    <w:rsid w:val="13AF4D1D"/>
    <w:rsid w:val="141A663B"/>
    <w:rsid w:val="15686215"/>
    <w:rsid w:val="188A437C"/>
    <w:rsid w:val="190F1653"/>
    <w:rsid w:val="1B00717E"/>
    <w:rsid w:val="1C2C344C"/>
    <w:rsid w:val="1CDF3B2A"/>
    <w:rsid w:val="1D50131F"/>
    <w:rsid w:val="1E033B93"/>
    <w:rsid w:val="1F6E21ED"/>
    <w:rsid w:val="20623219"/>
    <w:rsid w:val="2110329F"/>
    <w:rsid w:val="214D0B7A"/>
    <w:rsid w:val="219A0DBB"/>
    <w:rsid w:val="21FE5E26"/>
    <w:rsid w:val="25A641D2"/>
    <w:rsid w:val="26FD24E4"/>
    <w:rsid w:val="275639D6"/>
    <w:rsid w:val="280A14A1"/>
    <w:rsid w:val="28EC07A7"/>
    <w:rsid w:val="2A372621"/>
    <w:rsid w:val="2B2D4A4E"/>
    <w:rsid w:val="2D6315BA"/>
    <w:rsid w:val="2D6C6AFE"/>
    <w:rsid w:val="2D7B5F44"/>
    <w:rsid w:val="2EBA5489"/>
    <w:rsid w:val="2EC83762"/>
    <w:rsid w:val="328141B9"/>
    <w:rsid w:val="329F26D5"/>
    <w:rsid w:val="34403A44"/>
    <w:rsid w:val="345F7B79"/>
    <w:rsid w:val="34E816A8"/>
    <w:rsid w:val="350C5C12"/>
    <w:rsid w:val="395B0EB9"/>
    <w:rsid w:val="3A064DE8"/>
    <w:rsid w:val="3A423760"/>
    <w:rsid w:val="3A4E6123"/>
    <w:rsid w:val="3D3A2940"/>
    <w:rsid w:val="3D624A2B"/>
    <w:rsid w:val="43170066"/>
    <w:rsid w:val="431B65F3"/>
    <w:rsid w:val="44716BBC"/>
    <w:rsid w:val="44FF5255"/>
    <w:rsid w:val="46613A03"/>
    <w:rsid w:val="46A13CA7"/>
    <w:rsid w:val="47AA594C"/>
    <w:rsid w:val="487A50AC"/>
    <w:rsid w:val="4A28504A"/>
    <w:rsid w:val="4B9E3772"/>
    <w:rsid w:val="4C502A61"/>
    <w:rsid w:val="4CE223D0"/>
    <w:rsid w:val="4D622825"/>
    <w:rsid w:val="4E5E1004"/>
    <w:rsid w:val="51BF6C73"/>
    <w:rsid w:val="533662E6"/>
    <w:rsid w:val="539B07B8"/>
    <w:rsid w:val="5439163C"/>
    <w:rsid w:val="550E3127"/>
    <w:rsid w:val="55236CD1"/>
    <w:rsid w:val="5619494F"/>
    <w:rsid w:val="57101EC7"/>
    <w:rsid w:val="57617704"/>
    <w:rsid w:val="57776ECD"/>
    <w:rsid w:val="57944F2D"/>
    <w:rsid w:val="57976247"/>
    <w:rsid w:val="58297F14"/>
    <w:rsid w:val="5A972A24"/>
    <w:rsid w:val="5AE45C8E"/>
    <w:rsid w:val="5CE3382F"/>
    <w:rsid w:val="5E996D57"/>
    <w:rsid w:val="5FF806DB"/>
    <w:rsid w:val="60A6130C"/>
    <w:rsid w:val="61A84853"/>
    <w:rsid w:val="631D1F03"/>
    <w:rsid w:val="639306DB"/>
    <w:rsid w:val="643B039D"/>
    <w:rsid w:val="64AA08E2"/>
    <w:rsid w:val="668172C8"/>
    <w:rsid w:val="66D30863"/>
    <w:rsid w:val="67882EB7"/>
    <w:rsid w:val="693F0EB3"/>
    <w:rsid w:val="6975135B"/>
    <w:rsid w:val="6A88381D"/>
    <w:rsid w:val="6CE302CE"/>
    <w:rsid w:val="6D804811"/>
    <w:rsid w:val="6DCB4A1A"/>
    <w:rsid w:val="6DFC07F8"/>
    <w:rsid w:val="700A0487"/>
    <w:rsid w:val="700C42A0"/>
    <w:rsid w:val="7134171B"/>
    <w:rsid w:val="7231308C"/>
    <w:rsid w:val="72927618"/>
    <w:rsid w:val="73383907"/>
    <w:rsid w:val="73680CA5"/>
    <w:rsid w:val="73840550"/>
    <w:rsid w:val="7472484C"/>
    <w:rsid w:val="76F5703E"/>
    <w:rsid w:val="76FE0293"/>
    <w:rsid w:val="776659C7"/>
    <w:rsid w:val="7A7D4F51"/>
    <w:rsid w:val="7BE9195B"/>
    <w:rsid w:val="7CCE6D5F"/>
    <w:rsid w:val="7CF27E6B"/>
    <w:rsid w:val="7D7358BD"/>
    <w:rsid w:val="7D8637FA"/>
    <w:rsid w:val="7DA138D1"/>
    <w:rsid w:val="7F666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qFormat/>
    <w:uiPriority w:val="99"/>
    <w:rPr>
      <w:rFonts w:ascii="Times New Roman" w:hAnsi="Times New Roman" w:eastAsia="Courier New" w:cs="Times New Roman"/>
      <w:szCs w:val="21"/>
    </w:rPr>
  </w:style>
  <w:style w:type="character" w:customStyle="1" w:styleId="13">
    <w:name w:val="正文首行缩进 2 Char"/>
    <w:basedOn w:val="12"/>
    <w:link w:val="7"/>
    <w:qFormat/>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收入预算</c:v>
                </c:pt>
              </c:strCache>
            </c:strRef>
          </c:tx>
          <c:spPr/>
          <c:explosion val="0"/>
          <c:dPt>
            <c:idx val="0"/>
            <c:bubble3D val="0"/>
            <c:spPr>
              <a:solidFill>
                <a:schemeClr val="accent1"/>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一般公共预算收入</c:v>
                </c:pt>
              </c:strCache>
            </c:strRef>
          </c:cat>
          <c:val>
            <c:numRef>
              <c:f>Sheet1!$B$2</c:f>
              <c:numCache>
                <c:formatCode>General</c:formatCode>
                <c:ptCount val="1"/>
                <c:pt idx="0">
                  <c:v>545.91</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a:t>
            </a:r>
          </a:p>
        </c:rich>
      </c:tx>
      <c:layout>
        <c:manualLayout>
          <c:xMode val="edge"/>
          <c:yMode val="edge"/>
          <c:x val="0.434887654022711"/>
          <c:y val="0.0254993625159371"/>
        </c:manualLayout>
      </c:layout>
      <c:overlay val="0"/>
      <c:spPr>
        <a:noFill/>
        <a:ln>
          <a:noFill/>
        </a:ln>
        <a:effectLst/>
      </c:spPr>
    </c:title>
    <c:autoTitleDeleted val="0"/>
    <c:plotArea>
      <c:layout/>
      <c:pieChart>
        <c:varyColors val="1"/>
        <c:ser>
          <c:idx val="0"/>
          <c:order val="0"/>
          <c:tx>
            <c:strRef>
              <c:f>Sheet1!$B$1</c:f>
              <c:strCache>
                <c:ptCount val="1"/>
                <c:pt idx="0">
                  <c:v>支出预算</c:v>
                </c:pt>
              </c:strCache>
            </c:strRef>
          </c:tx>
          <c:spPr/>
          <c:explosion val="0"/>
          <c:dPt>
            <c:idx val="0"/>
            <c:bubble3D val="0"/>
            <c:spPr>
              <a:solidFill>
                <a:schemeClr val="accent2"/>
              </a:solidFill>
              <a:ln>
                <a:solidFill>
                  <a:schemeClr val="bg1"/>
                </a:solidFill>
              </a:ln>
              <a:effectLst/>
            </c:spPr>
          </c:dPt>
          <c:dPt>
            <c:idx val="1"/>
            <c:bubble3D val="0"/>
            <c:spPr>
              <a:solidFill>
                <a:schemeClr val="accent4"/>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520.21</c:v>
                </c:pt>
                <c:pt idx="1">
                  <c:v>25.7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24</Pages>
  <Words>9140</Words>
  <Characters>9700</Characters>
  <Lines>48</Lines>
  <Paragraphs>13</Paragraphs>
  <TotalTime>35</TotalTime>
  <ScaleCrop>false</ScaleCrop>
  <LinksUpToDate>false</LinksUpToDate>
  <CharactersWithSpaces>10852</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2026-02-28T01:57:43Z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eyJoZGlkIjoiZTk4ZWJiMGI0MTBkM2RjYzYxOGUyNmQxNGIwMDJhNzMiLCJ1c2VySWQiOiI0MDgyMjQ4NzQifQ==</vt:lpwstr>
  </property>
  <property fmtid="{D5CDD505-2E9C-101B-9397-08002B2CF9AE}" pid="3" name="KSOProductBuildVer">
    <vt:lpwstr>2052-11.1.0.9999</vt:lpwstr>
  </property>
  <property fmtid="{D5CDD505-2E9C-101B-9397-08002B2CF9AE}" pid="4" name="ICV">
    <vt:lpwstr>B6E81C495A234F97B84C42BD94A24A75_12</vt:lpwstr>
  </property>
</Properties>
</file>